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52CAF" w14:textId="77777777" w:rsidR="004825B2" w:rsidRDefault="004825B2" w:rsidP="005C2F6B">
      <w:pPr>
        <w:spacing w:line="360" w:lineRule="auto"/>
        <w:rPr>
          <w:rFonts w:ascii="Arial" w:eastAsiaTheme="minorEastAsia" w:hAnsi="Arial" w:cs="Arial"/>
          <w:color w:val="000000" w:themeColor="text1"/>
          <w:kern w:val="24"/>
          <w:sz w:val="20"/>
          <w:lang w:eastAsia="en-GB"/>
        </w:rPr>
      </w:pPr>
    </w:p>
    <w:p w14:paraId="78800BF7" w14:textId="77777777" w:rsidR="009B35B7" w:rsidRPr="002E0923" w:rsidRDefault="009B35B7" w:rsidP="00294330">
      <w:pPr>
        <w:spacing w:after="160" w:line="259" w:lineRule="auto"/>
        <w:jc w:val="right"/>
        <w:rPr>
          <w:rFonts w:ascii="Arial" w:hAnsi="Arial" w:cs="Arial"/>
          <w:szCs w:val="22"/>
        </w:rPr>
      </w:pPr>
      <w:r w:rsidRPr="002E0923">
        <w:rPr>
          <w:rFonts w:ascii="Arial" w:hAnsi="Arial" w:cs="Arial"/>
          <w:szCs w:val="22"/>
        </w:rPr>
        <w:t>Attachment 3</w:t>
      </w:r>
    </w:p>
    <w:p w14:paraId="6357ED20" w14:textId="77777777" w:rsidR="009B35B7" w:rsidRPr="002E0923" w:rsidRDefault="009B35B7" w:rsidP="009B35B7">
      <w:pPr>
        <w:spacing w:line="240" w:lineRule="auto"/>
        <w:jc w:val="both"/>
        <w:rPr>
          <w:rFonts w:ascii="Arial" w:hAnsi="Arial" w:cs="Arial"/>
          <w:sz w:val="24"/>
        </w:rPr>
      </w:pPr>
      <w:r w:rsidRPr="002E0923">
        <w:rPr>
          <w:rFonts w:ascii="Arial" w:hAnsi="Arial" w:cs="Arial"/>
          <w:sz w:val="24"/>
        </w:rPr>
        <w:tab/>
      </w:r>
      <w:r w:rsidRPr="002E0923">
        <w:rPr>
          <w:rFonts w:ascii="Arial" w:hAnsi="Arial" w:cs="Arial"/>
          <w:sz w:val="24"/>
        </w:rPr>
        <w:tab/>
      </w:r>
      <w:r w:rsidRPr="002E0923">
        <w:rPr>
          <w:rFonts w:ascii="Arial" w:hAnsi="Arial" w:cs="Arial"/>
          <w:sz w:val="24"/>
        </w:rPr>
        <w:tab/>
      </w:r>
      <w:r w:rsidRPr="002E0923">
        <w:rPr>
          <w:rFonts w:ascii="Arial" w:hAnsi="Arial" w:cs="Arial"/>
          <w:sz w:val="24"/>
        </w:rPr>
        <w:tab/>
      </w:r>
      <w:r w:rsidRPr="002E0923">
        <w:rPr>
          <w:rFonts w:ascii="Arial" w:hAnsi="Arial" w:cs="Arial"/>
          <w:sz w:val="24"/>
        </w:rPr>
        <w:tab/>
      </w:r>
      <w:r w:rsidRPr="002E0923">
        <w:rPr>
          <w:rFonts w:ascii="Arial" w:hAnsi="Arial" w:cs="Arial"/>
          <w:sz w:val="24"/>
        </w:rPr>
        <w:tab/>
      </w:r>
    </w:p>
    <w:p w14:paraId="3F30E221" w14:textId="77777777" w:rsidR="009B35B7" w:rsidRPr="002E0923" w:rsidRDefault="009B35B7" w:rsidP="009B35B7">
      <w:pPr>
        <w:keepNext/>
        <w:spacing w:before="60" w:line="240" w:lineRule="auto"/>
        <w:outlineLvl w:val="4"/>
        <w:rPr>
          <w:rFonts w:ascii="Arial" w:hAnsi="Arial" w:cs="Arial"/>
          <w:b/>
          <w:sz w:val="24"/>
          <w:szCs w:val="24"/>
        </w:rPr>
      </w:pPr>
      <w:r w:rsidRPr="002E0923">
        <w:rPr>
          <w:rFonts w:ascii="Arial" w:hAnsi="Arial" w:cs="Arial"/>
          <w:b/>
          <w:sz w:val="24"/>
          <w:szCs w:val="24"/>
        </w:rPr>
        <w:t xml:space="preserve">Confirmation regarding the exercise of </w:t>
      </w:r>
      <w:r>
        <w:rPr>
          <w:rFonts w:ascii="Arial" w:hAnsi="Arial" w:cs="Arial"/>
          <w:b/>
          <w:sz w:val="24"/>
          <w:szCs w:val="24"/>
        </w:rPr>
        <w:t>public</w:t>
      </w:r>
      <w:r w:rsidRPr="002E0923">
        <w:rPr>
          <w:rFonts w:ascii="Arial" w:hAnsi="Arial" w:cs="Arial"/>
          <w:b/>
          <w:sz w:val="24"/>
          <w:szCs w:val="24"/>
        </w:rPr>
        <w:t xml:space="preserve"> rights </w:t>
      </w:r>
    </w:p>
    <w:p w14:paraId="515FEF58" w14:textId="77777777" w:rsidR="009B35B7" w:rsidRPr="002E0923" w:rsidRDefault="009B35B7" w:rsidP="009B35B7">
      <w:pPr>
        <w:spacing w:line="240" w:lineRule="auto"/>
        <w:jc w:val="both"/>
        <w:rPr>
          <w:rFonts w:ascii="Arial" w:hAnsi="Arial" w:cs="Arial"/>
          <w:b/>
          <w:sz w:val="24"/>
          <w:szCs w:val="24"/>
        </w:rPr>
      </w:pPr>
    </w:p>
    <w:p w14:paraId="686DD743" w14:textId="77777777" w:rsidR="009B35B7" w:rsidRPr="002E0923" w:rsidRDefault="009B35B7" w:rsidP="009B35B7">
      <w:pPr>
        <w:spacing w:line="240" w:lineRule="auto"/>
        <w:rPr>
          <w:rFonts w:ascii="Arial" w:hAnsi="Arial" w:cs="Arial"/>
          <w:b/>
          <w:szCs w:val="22"/>
        </w:rPr>
      </w:pPr>
    </w:p>
    <w:p w14:paraId="58E80C71" w14:textId="77777777" w:rsidR="009B35B7" w:rsidRDefault="009B35B7" w:rsidP="00865AC1">
      <w:pPr>
        <w:spacing w:line="240" w:lineRule="auto"/>
        <w:rPr>
          <w:rFonts w:ascii="Arial" w:hAnsi="Arial" w:cs="Arial"/>
          <w:sz w:val="20"/>
        </w:rPr>
      </w:pPr>
      <w:r w:rsidRPr="002E0923">
        <w:rPr>
          <w:rFonts w:ascii="Arial" w:hAnsi="Arial" w:cs="Arial"/>
          <w:sz w:val="20"/>
        </w:rPr>
        <w:t>Local Council name:</w:t>
      </w:r>
      <w:r w:rsidR="00865AC1">
        <w:rPr>
          <w:rFonts w:ascii="Arial" w:hAnsi="Arial" w:cs="Arial"/>
          <w:sz w:val="20"/>
        </w:rPr>
        <w:t xml:space="preserve"> Heath Hayes and Wimblebury Parish Council</w:t>
      </w:r>
    </w:p>
    <w:p w14:paraId="5932227E" w14:textId="77777777" w:rsidR="00865AC1" w:rsidRPr="00865AC1" w:rsidRDefault="00865AC1" w:rsidP="00865AC1">
      <w:pPr>
        <w:spacing w:line="240" w:lineRule="auto"/>
        <w:rPr>
          <w:rFonts w:ascii="Arial" w:hAnsi="Arial" w:cs="Arial"/>
          <w:b/>
          <w:szCs w:val="22"/>
        </w:rPr>
      </w:pPr>
    </w:p>
    <w:p w14:paraId="736214A3" w14:textId="77777777" w:rsidR="009B35B7" w:rsidRDefault="009B35B7" w:rsidP="009B35B7">
      <w:pPr>
        <w:spacing w:before="120" w:after="120" w:line="240" w:lineRule="atLeast"/>
        <w:rPr>
          <w:rFonts w:ascii="Arial" w:hAnsi="Arial" w:cs="Arial"/>
        </w:rPr>
      </w:pPr>
      <w:r w:rsidRPr="002E0923">
        <w:rPr>
          <w:rFonts w:ascii="Arial" w:hAnsi="Arial" w:cs="Arial"/>
        </w:rPr>
        <w:t xml:space="preserve">The Council must inform the electorate of a </w:t>
      </w:r>
      <w:proofErr w:type="gramStart"/>
      <w:r w:rsidRPr="002E0923">
        <w:rPr>
          <w:rFonts w:ascii="Arial" w:hAnsi="Arial" w:cs="Arial"/>
        </w:rPr>
        <w:t>30 working</w:t>
      </w:r>
      <w:proofErr w:type="gramEnd"/>
      <w:r w:rsidRPr="002E0923">
        <w:rPr>
          <w:rFonts w:ascii="Arial" w:hAnsi="Arial" w:cs="Arial"/>
        </w:rPr>
        <w:t xml:space="preserve"> day period during which </w:t>
      </w:r>
      <w:r>
        <w:rPr>
          <w:rFonts w:ascii="Arial" w:hAnsi="Arial" w:cs="Arial"/>
        </w:rPr>
        <w:t xml:space="preserve">public </w:t>
      </w:r>
      <w:r w:rsidRPr="002E0923">
        <w:rPr>
          <w:rFonts w:ascii="Arial" w:hAnsi="Arial" w:cs="Arial"/>
        </w:rPr>
        <w:t>rights may be exercised.</w:t>
      </w:r>
    </w:p>
    <w:p w14:paraId="14BE9B64" w14:textId="77777777" w:rsidR="009B35B7" w:rsidRPr="002E0923" w:rsidRDefault="009B35B7" w:rsidP="009B35B7">
      <w:pPr>
        <w:spacing w:before="120" w:after="120" w:line="240" w:lineRule="atLeast"/>
        <w:rPr>
          <w:rFonts w:ascii="Arial" w:hAnsi="Arial" w:cs="Arial"/>
        </w:rPr>
      </w:pPr>
    </w:p>
    <w:p w14:paraId="6F5C0DA3" w14:textId="732DA749" w:rsidR="009B35B7" w:rsidRDefault="009B35B7" w:rsidP="009B35B7">
      <w:pPr>
        <w:spacing w:before="120" w:after="120" w:line="240" w:lineRule="atLeast"/>
        <w:rPr>
          <w:rFonts w:ascii="Arial" w:hAnsi="Arial" w:cs="Arial"/>
        </w:rPr>
      </w:pPr>
      <w:r w:rsidRPr="002E0923">
        <w:rPr>
          <w:rFonts w:ascii="Arial" w:hAnsi="Arial" w:cs="Arial"/>
        </w:rPr>
        <w:t xml:space="preserve">The inspection period must include the first </w:t>
      </w:r>
      <w:r w:rsidRPr="00AF0995">
        <w:rPr>
          <w:rFonts w:ascii="Arial" w:hAnsi="Arial" w:cs="Arial"/>
          <w:b/>
        </w:rPr>
        <w:t>10 working days</w:t>
      </w:r>
      <w:r w:rsidRPr="002E0923">
        <w:rPr>
          <w:rFonts w:ascii="Arial" w:hAnsi="Arial" w:cs="Arial"/>
        </w:rPr>
        <w:t xml:space="preserve"> of July </w:t>
      </w:r>
      <w:r>
        <w:rPr>
          <w:rFonts w:ascii="Arial" w:hAnsi="Arial" w:cs="Arial"/>
        </w:rPr>
        <w:t>201</w:t>
      </w:r>
      <w:r w:rsidR="00F508A3">
        <w:rPr>
          <w:rFonts w:ascii="Arial" w:hAnsi="Arial" w:cs="Arial"/>
        </w:rPr>
        <w:t>9</w:t>
      </w:r>
      <w:r w:rsidRPr="002E0923">
        <w:rPr>
          <w:rFonts w:ascii="Arial" w:hAnsi="Arial" w:cs="Arial"/>
        </w:rPr>
        <w:t>.</w:t>
      </w:r>
      <w:r>
        <w:rPr>
          <w:rFonts w:ascii="Arial" w:hAnsi="Arial" w:cs="Arial"/>
        </w:rPr>
        <w:t xml:space="preserve"> It must start the day after the annual return has been published on your website (or noticeboard for parish meetings) and publication must be as soon as practical after the unaudited annual return has been approved by the Authority.</w:t>
      </w:r>
    </w:p>
    <w:p w14:paraId="39841CE7" w14:textId="77777777" w:rsidR="009B35B7" w:rsidRDefault="009B35B7" w:rsidP="009B35B7">
      <w:pPr>
        <w:spacing w:before="120" w:after="120" w:line="240" w:lineRule="atLeast"/>
        <w:rPr>
          <w:rFonts w:ascii="Arial" w:hAnsi="Arial" w:cs="Arial"/>
        </w:rPr>
      </w:pPr>
    </w:p>
    <w:tbl>
      <w:tblPr>
        <w:tblStyle w:val="TableGrid"/>
        <w:tblW w:w="0" w:type="auto"/>
        <w:shd w:val="clear" w:color="auto" w:fill="D5DCE4" w:themeFill="text2" w:themeFillTint="33"/>
        <w:tblLook w:val="04A0" w:firstRow="1" w:lastRow="0" w:firstColumn="1" w:lastColumn="0" w:noHBand="0" w:noVBand="1"/>
      </w:tblPr>
      <w:tblGrid>
        <w:gridCol w:w="8963"/>
      </w:tblGrid>
      <w:tr w:rsidR="009B35B7" w14:paraId="1ADA2DC6" w14:textId="77777777" w:rsidTr="009B35B7">
        <w:tc>
          <w:tcPr>
            <w:tcW w:w="8963" w:type="dxa"/>
            <w:shd w:val="clear" w:color="auto" w:fill="D5DCE4" w:themeFill="text2" w:themeFillTint="33"/>
          </w:tcPr>
          <w:p w14:paraId="1C5598F8" w14:textId="77777777" w:rsidR="009B35B7" w:rsidRDefault="009B35B7" w:rsidP="009B35B7">
            <w:pPr>
              <w:spacing w:before="120" w:after="120" w:line="240" w:lineRule="atLeast"/>
              <w:rPr>
                <w:rFonts w:ascii="Arial" w:hAnsi="Arial" w:cs="Arial"/>
              </w:rPr>
            </w:pPr>
            <w:r>
              <w:rPr>
                <w:rFonts w:ascii="Arial" w:hAnsi="Arial" w:cs="Arial"/>
              </w:rPr>
              <w:t xml:space="preserve">Working days are defined as Monday – Friday. They </w:t>
            </w:r>
            <w:r w:rsidRPr="00AF0995">
              <w:rPr>
                <w:rFonts w:ascii="Arial" w:hAnsi="Arial" w:cs="Arial"/>
                <w:b/>
              </w:rPr>
              <w:t>do not</w:t>
            </w:r>
            <w:r>
              <w:rPr>
                <w:rFonts w:ascii="Arial" w:hAnsi="Arial" w:cs="Arial"/>
              </w:rPr>
              <w:t xml:space="preserve"> include Saturdays, Sundays and Bank holidays.</w:t>
            </w:r>
          </w:p>
        </w:tc>
      </w:tr>
    </w:tbl>
    <w:p w14:paraId="3F1AC9F0" w14:textId="77777777" w:rsidR="009B35B7" w:rsidRDefault="009B35B7" w:rsidP="009B35B7">
      <w:pPr>
        <w:spacing w:before="120" w:after="120" w:line="240" w:lineRule="atLeast"/>
        <w:rPr>
          <w:rFonts w:ascii="Arial" w:hAnsi="Arial" w:cs="Arial"/>
        </w:rPr>
      </w:pPr>
    </w:p>
    <w:p w14:paraId="01C1E132" w14:textId="77777777" w:rsidR="009B35B7" w:rsidRPr="009A12AA" w:rsidRDefault="009B35B7" w:rsidP="009B35B7">
      <w:pPr>
        <w:spacing w:line="480" w:lineRule="auto"/>
        <w:ind w:right="-625"/>
        <w:rPr>
          <w:rFonts w:ascii="Arial" w:hAnsi="Arial" w:cs="Arial"/>
          <w:i/>
          <w:sz w:val="20"/>
          <w:szCs w:val="22"/>
        </w:rPr>
      </w:pPr>
      <w:r w:rsidRPr="009A12AA">
        <w:rPr>
          <w:rFonts w:ascii="Arial" w:hAnsi="Arial" w:cs="Arial"/>
          <w:i/>
          <w:sz w:val="20"/>
          <w:szCs w:val="22"/>
        </w:rPr>
        <w:t>(See calendar guide overleaf)</w:t>
      </w:r>
    </w:p>
    <w:p w14:paraId="05E8E8F3" w14:textId="77777777" w:rsidR="009B35B7" w:rsidRDefault="009B35B7" w:rsidP="009B35B7">
      <w:pPr>
        <w:spacing w:line="240" w:lineRule="auto"/>
        <w:jc w:val="both"/>
        <w:rPr>
          <w:rFonts w:ascii="Arial" w:hAnsi="Arial" w:cs="Arial"/>
        </w:rPr>
      </w:pPr>
    </w:p>
    <w:p w14:paraId="533D6515" w14:textId="77777777" w:rsidR="009B35B7" w:rsidRPr="002E0923" w:rsidRDefault="009B35B7" w:rsidP="009B35B7">
      <w:pPr>
        <w:spacing w:line="240" w:lineRule="auto"/>
        <w:jc w:val="both"/>
        <w:rPr>
          <w:rFonts w:ascii="Arial" w:hAnsi="Arial" w:cs="Arial"/>
        </w:rPr>
      </w:pPr>
    </w:p>
    <w:p w14:paraId="755BA6F1" w14:textId="77777777" w:rsidR="009B35B7" w:rsidRPr="002E0923" w:rsidRDefault="009B35B7" w:rsidP="009B35B7">
      <w:pPr>
        <w:spacing w:line="240" w:lineRule="auto"/>
        <w:jc w:val="both"/>
        <w:rPr>
          <w:rFonts w:ascii="Arial" w:hAnsi="Arial" w:cs="Arial"/>
        </w:rPr>
      </w:pPr>
    </w:p>
    <w:p w14:paraId="582051AD" w14:textId="05EB78BB" w:rsidR="009B35B7" w:rsidRPr="002E0923" w:rsidRDefault="009B35B7" w:rsidP="009B35B7">
      <w:pPr>
        <w:spacing w:line="480" w:lineRule="auto"/>
        <w:ind w:right="-625"/>
        <w:rPr>
          <w:rFonts w:ascii="Arial" w:hAnsi="Arial" w:cs="Arial"/>
          <w:szCs w:val="22"/>
        </w:rPr>
      </w:pPr>
      <w:r w:rsidRPr="002E0923">
        <w:rPr>
          <w:rFonts w:ascii="Arial" w:hAnsi="Arial" w:cs="Arial"/>
          <w:szCs w:val="22"/>
        </w:rPr>
        <w:t xml:space="preserve">The </w:t>
      </w:r>
      <w:r>
        <w:rPr>
          <w:rFonts w:ascii="Arial" w:hAnsi="Arial" w:cs="Arial"/>
          <w:szCs w:val="22"/>
        </w:rPr>
        <w:t>inspection</w:t>
      </w:r>
      <w:r w:rsidRPr="002E0923">
        <w:rPr>
          <w:rFonts w:ascii="Arial" w:hAnsi="Arial" w:cs="Arial"/>
          <w:szCs w:val="22"/>
        </w:rPr>
        <w:t xml:space="preserve"> period commences </w:t>
      </w:r>
      <w:proofErr w:type="gramStart"/>
      <w:r w:rsidRPr="002E0923">
        <w:rPr>
          <w:rFonts w:ascii="Arial" w:hAnsi="Arial" w:cs="Arial"/>
          <w:szCs w:val="22"/>
        </w:rPr>
        <w:t>on:</w:t>
      </w:r>
      <w:proofErr w:type="gramEnd"/>
      <w:r w:rsidR="00865AC1">
        <w:rPr>
          <w:rFonts w:ascii="Arial" w:hAnsi="Arial" w:cs="Arial"/>
          <w:szCs w:val="22"/>
        </w:rPr>
        <w:t xml:space="preserve"> </w:t>
      </w:r>
      <w:r w:rsidR="00F508A3">
        <w:rPr>
          <w:rFonts w:ascii="Arial" w:hAnsi="Arial" w:cs="Arial"/>
          <w:szCs w:val="22"/>
        </w:rPr>
        <w:t>3</w:t>
      </w:r>
      <w:r w:rsidR="00F508A3" w:rsidRPr="00F508A3">
        <w:rPr>
          <w:rFonts w:ascii="Arial" w:hAnsi="Arial" w:cs="Arial"/>
          <w:szCs w:val="22"/>
          <w:vertAlign w:val="superscript"/>
        </w:rPr>
        <w:t>rd</w:t>
      </w:r>
      <w:r w:rsidR="00865AC1">
        <w:rPr>
          <w:rFonts w:ascii="Arial" w:hAnsi="Arial" w:cs="Arial"/>
          <w:szCs w:val="22"/>
        </w:rPr>
        <w:t xml:space="preserve"> June 201</w:t>
      </w:r>
      <w:r w:rsidR="00F508A3">
        <w:rPr>
          <w:rFonts w:ascii="Arial" w:hAnsi="Arial" w:cs="Arial"/>
          <w:szCs w:val="22"/>
        </w:rPr>
        <w:t>9</w:t>
      </w:r>
      <w:r>
        <w:rPr>
          <w:rFonts w:ascii="Arial" w:hAnsi="Arial" w:cs="Arial"/>
          <w:szCs w:val="22"/>
        </w:rPr>
        <w:t xml:space="preserve"> </w:t>
      </w:r>
    </w:p>
    <w:p w14:paraId="6AEA49DD" w14:textId="4587974E" w:rsidR="009B35B7" w:rsidRPr="002E0923" w:rsidRDefault="009B35B7" w:rsidP="009B35B7">
      <w:pPr>
        <w:spacing w:line="480" w:lineRule="auto"/>
        <w:ind w:right="-625"/>
        <w:rPr>
          <w:rFonts w:ascii="Arial" w:hAnsi="Arial" w:cs="Arial"/>
          <w:szCs w:val="22"/>
        </w:rPr>
      </w:pPr>
      <w:r w:rsidRPr="002E0923">
        <w:rPr>
          <w:rFonts w:ascii="Arial" w:hAnsi="Arial" w:cs="Arial"/>
          <w:szCs w:val="22"/>
        </w:rPr>
        <w:t>And ends on:</w:t>
      </w:r>
      <w:r w:rsidR="00F508A3">
        <w:rPr>
          <w:rFonts w:ascii="Arial" w:hAnsi="Arial" w:cs="Arial"/>
          <w:szCs w:val="22"/>
        </w:rPr>
        <w:t xml:space="preserve"> 12</w:t>
      </w:r>
      <w:r w:rsidR="00F508A3" w:rsidRPr="00F508A3">
        <w:rPr>
          <w:rFonts w:ascii="Arial" w:hAnsi="Arial" w:cs="Arial"/>
          <w:szCs w:val="22"/>
          <w:vertAlign w:val="superscript"/>
        </w:rPr>
        <w:t>th</w:t>
      </w:r>
      <w:r w:rsidR="00F508A3">
        <w:rPr>
          <w:rFonts w:ascii="Arial" w:hAnsi="Arial" w:cs="Arial"/>
          <w:szCs w:val="22"/>
        </w:rPr>
        <w:t xml:space="preserve"> </w:t>
      </w:r>
      <w:r w:rsidR="00865AC1">
        <w:rPr>
          <w:rFonts w:ascii="Arial" w:hAnsi="Arial" w:cs="Arial"/>
          <w:szCs w:val="22"/>
        </w:rPr>
        <w:t>July 201</w:t>
      </w:r>
      <w:r w:rsidR="00865AC1">
        <w:rPr>
          <w:rFonts w:ascii="Arial" w:hAnsi="Arial" w:cs="Arial"/>
          <w:szCs w:val="22"/>
        </w:rPr>
        <w:softHyphen/>
      </w:r>
      <w:r w:rsidR="00865AC1">
        <w:rPr>
          <w:rFonts w:ascii="Arial" w:hAnsi="Arial" w:cs="Arial"/>
          <w:szCs w:val="22"/>
        </w:rPr>
        <w:softHyphen/>
      </w:r>
      <w:r w:rsidR="00865AC1">
        <w:rPr>
          <w:rFonts w:ascii="Arial" w:hAnsi="Arial" w:cs="Arial"/>
          <w:szCs w:val="22"/>
        </w:rPr>
        <w:softHyphen/>
      </w:r>
      <w:r w:rsidR="00865AC1">
        <w:rPr>
          <w:rFonts w:ascii="Arial" w:hAnsi="Arial" w:cs="Arial"/>
          <w:szCs w:val="22"/>
        </w:rPr>
        <w:softHyphen/>
      </w:r>
      <w:r w:rsidR="00865AC1">
        <w:rPr>
          <w:rFonts w:ascii="Arial" w:hAnsi="Arial" w:cs="Arial"/>
          <w:szCs w:val="22"/>
        </w:rPr>
        <w:softHyphen/>
      </w:r>
      <w:r w:rsidR="00865AC1">
        <w:rPr>
          <w:rFonts w:ascii="Arial" w:hAnsi="Arial" w:cs="Arial"/>
          <w:szCs w:val="22"/>
        </w:rPr>
        <w:softHyphen/>
      </w:r>
      <w:r w:rsidR="00865AC1">
        <w:rPr>
          <w:rFonts w:ascii="Arial" w:hAnsi="Arial" w:cs="Arial"/>
          <w:szCs w:val="22"/>
        </w:rPr>
        <w:softHyphen/>
      </w:r>
      <w:r w:rsidR="00865AC1">
        <w:rPr>
          <w:rFonts w:ascii="Arial" w:hAnsi="Arial" w:cs="Arial"/>
          <w:szCs w:val="22"/>
        </w:rPr>
        <w:softHyphen/>
      </w:r>
      <w:r w:rsidR="00865AC1">
        <w:rPr>
          <w:rFonts w:ascii="Arial" w:hAnsi="Arial" w:cs="Arial"/>
          <w:szCs w:val="22"/>
        </w:rPr>
        <w:softHyphen/>
      </w:r>
      <w:r w:rsidR="00865AC1">
        <w:rPr>
          <w:rFonts w:ascii="Arial" w:hAnsi="Arial" w:cs="Arial"/>
          <w:szCs w:val="22"/>
        </w:rPr>
        <w:softHyphen/>
      </w:r>
      <w:r w:rsidR="00F508A3">
        <w:rPr>
          <w:rFonts w:ascii="Arial" w:hAnsi="Arial" w:cs="Arial"/>
          <w:szCs w:val="22"/>
        </w:rPr>
        <w:t>9</w:t>
      </w:r>
    </w:p>
    <w:p w14:paraId="39209254" w14:textId="77777777" w:rsidR="009B35B7" w:rsidRPr="002E0923" w:rsidRDefault="009B35B7" w:rsidP="009B35B7">
      <w:pPr>
        <w:spacing w:line="240" w:lineRule="auto"/>
        <w:rPr>
          <w:rFonts w:ascii="Arial" w:hAnsi="Arial" w:cs="Arial"/>
          <w:szCs w:val="22"/>
        </w:rPr>
      </w:pPr>
      <w:r w:rsidRPr="002E0923">
        <w:rPr>
          <w:rFonts w:ascii="Arial" w:hAnsi="Arial" w:cs="Arial"/>
          <w:szCs w:val="22"/>
        </w:rPr>
        <w:t xml:space="preserve"> </w:t>
      </w:r>
      <w:r w:rsidRPr="002E0923">
        <w:rPr>
          <w:rFonts w:ascii="Arial" w:hAnsi="Arial" w:cs="Arial"/>
          <w:szCs w:val="22"/>
        </w:rPr>
        <w:tab/>
      </w:r>
    </w:p>
    <w:p w14:paraId="319A81D9" w14:textId="77777777" w:rsidR="009B35B7" w:rsidRPr="002E0923" w:rsidRDefault="009B35B7" w:rsidP="009B35B7">
      <w:pPr>
        <w:spacing w:line="240" w:lineRule="auto"/>
        <w:rPr>
          <w:rFonts w:ascii="Arial" w:hAnsi="Arial" w:cs="Arial"/>
          <w:szCs w:val="22"/>
        </w:rPr>
      </w:pPr>
    </w:p>
    <w:p w14:paraId="0F7439CD" w14:textId="77777777" w:rsidR="009B35B7" w:rsidRPr="002E0923" w:rsidRDefault="009B35B7" w:rsidP="009B35B7">
      <w:pPr>
        <w:spacing w:line="240" w:lineRule="auto"/>
        <w:rPr>
          <w:rFonts w:ascii="Arial" w:hAnsi="Arial" w:cs="Arial"/>
          <w:szCs w:val="22"/>
        </w:rPr>
      </w:pPr>
    </w:p>
    <w:p w14:paraId="78DA2A63" w14:textId="50F06CA2" w:rsidR="009B35B7" w:rsidRPr="002E0923" w:rsidRDefault="009B35B7" w:rsidP="009B35B7">
      <w:pPr>
        <w:spacing w:line="240" w:lineRule="auto"/>
        <w:rPr>
          <w:rFonts w:ascii="Arial" w:hAnsi="Arial" w:cs="Arial"/>
          <w:szCs w:val="22"/>
        </w:rPr>
      </w:pPr>
      <w:r w:rsidRPr="002E0923">
        <w:rPr>
          <w:rFonts w:ascii="Arial" w:hAnsi="Arial" w:cs="Arial"/>
          <w:szCs w:val="22"/>
        </w:rPr>
        <w:t>Signed:_______________________________  Date:</w:t>
      </w:r>
      <w:r w:rsidR="00865AC1">
        <w:rPr>
          <w:rFonts w:ascii="Arial" w:hAnsi="Arial" w:cs="Arial"/>
          <w:szCs w:val="22"/>
        </w:rPr>
        <w:t xml:space="preserve"> </w:t>
      </w:r>
      <w:r w:rsidR="00F508A3">
        <w:rPr>
          <w:rFonts w:ascii="Arial" w:hAnsi="Arial" w:cs="Arial"/>
          <w:szCs w:val="22"/>
        </w:rPr>
        <w:t>22</w:t>
      </w:r>
      <w:r w:rsidR="00F508A3" w:rsidRPr="00F508A3">
        <w:rPr>
          <w:rFonts w:ascii="Arial" w:hAnsi="Arial" w:cs="Arial"/>
          <w:szCs w:val="22"/>
          <w:vertAlign w:val="superscript"/>
        </w:rPr>
        <w:t>nd</w:t>
      </w:r>
      <w:r w:rsidR="00F508A3">
        <w:rPr>
          <w:rFonts w:ascii="Arial" w:hAnsi="Arial" w:cs="Arial"/>
          <w:szCs w:val="22"/>
        </w:rPr>
        <w:t xml:space="preserve"> May</w:t>
      </w:r>
    </w:p>
    <w:p w14:paraId="64990BA7" w14:textId="77777777" w:rsidR="009B35B7" w:rsidRPr="002E0923" w:rsidRDefault="009B35B7" w:rsidP="009B35B7">
      <w:pPr>
        <w:spacing w:line="240" w:lineRule="auto"/>
        <w:rPr>
          <w:rFonts w:ascii="Arial" w:hAnsi="Arial" w:cs="Arial"/>
          <w:szCs w:val="22"/>
        </w:rPr>
      </w:pPr>
    </w:p>
    <w:p w14:paraId="5E60F0E4" w14:textId="77777777" w:rsidR="009B35B7" w:rsidRPr="002E0923" w:rsidRDefault="009B35B7" w:rsidP="009B35B7">
      <w:pPr>
        <w:tabs>
          <w:tab w:val="left" w:pos="284"/>
        </w:tabs>
        <w:spacing w:line="240" w:lineRule="auto"/>
        <w:rPr>
          <w:rFonts w:ascii="Arial" w:hAnsi="Arial" w:cs="Arial"/>
          <w:szCs w:val="22"/>
        </w:rPr>
      </w:pPr>
    </w:p>
    <w:p w14:paraId="480631E5" w14:textId="63F26329" w:rsidR="009B35B7" w:rsidRPr="00865AC1" w:rsidRDefault="009B35B7" w:rsidP="009B35B7">
      <w:pPr>
        <w:tabs>
          <w:tab w:val="left" w:pos="284"/>
        </w:tabs>
        <w:spacing w:line="240" w:lineRule="auto"/>
        <w:rPr>
          <w:rFonts w:ascii="Arial" w:hAnsi="Arial" w:cs="Arial"/>
          <w:szCs w:val="22"/>
        </w:rPr>
      </w:pPr>
      <w:r w:rsidRPr="00865AC1">
        <w:rPr>
          <w:rFonts w:ascii="Arial" w:hAnsi="Arial" w:cs="Arial"/>
          <w:szCs w:val="22"/>
        </w:rPr>
        <w:t>Position</w:t>
      </w:r>
      <w:r w:rsidR="00865AC1">
        <w:rPr>
          <w:rFonts w:ascii="Arial" w:hAnsi="Arial" w:cs="Arial"/>
          <w:szCs w:val="22"/>
        </w:rPr>
        <w:t xml:space="preserve"> held: Parish Clerk</w:t>
      </w:r>
      <w:r w:rsidR="00F508A3">
        <w:rPr>
          <w:rFonts w:ascii="Arial" w:hAnsi="Arial" w:cs="Arial"/>
          <w:szCs w:val="22"/>
        </w:rPr>
        <w:t xml:space="preserve"> / RFO</w:t>
      </w:r>
    </w:p>
    <w:p w14:paraId="30B4FA94" w14:textId="77777777" w:rsidR="009B35B7" w:rsidRPr="002E0923" w:rsidRDefault="009B35B7" w:rsidP="009B35B7">
      <w:pPr>
        <w:spacing w:line="240" w:lineRule="auto"/>
        <w:rPr>
          <w:rFonts w:ascii="Arial" w:hAnsi="Arial" w:cs="Arial"/>
          <w:snapToGrid w:val="0"/>
          <w:sz w:val="24"/>
          <w:szCs w:val="24"/>
        </w:rPr>
      </w:pPr>
      <w:r w:rsidRPr="002E0923">
        <w:rPr>
          <w:rFonts w:ascii="Arial" w:hAnsi="Arial" w:cs="Arial"/>
          <w:snapToGrid w:val="0"/>
          <w:sz w:val="24"/>
          <w:szCs w:val="24"/>
        </w:rPr>
        <w:t xml:space="preserve"> </w:t>
      </w:r>
    </w:p>
    <w:p w14:paraId="29FDD82F" w14:textId="77777777" w:rsidR="009B35B7" w:rsidRPr="002E0923" w:rsidRDefault="009B35B7" w:rsidP="009B35B7">
      <w:pPr>
        <w:spacing w:after="200" w:line="276" w:lineRule="auto"/>
        <w:rPr>
          <w:rFonts w:ascii="Arial" w:hAnsi="Arial" w:cs="Arial"/>
          <w:b/>
          <w:i/>
          <w:sz w:val="24"/>
          <w:szCs w:val="24"/>
        </w:rPr>
      </w:pPr>
    </w:p>
    <w:p w14:paraId="0A5B4371" w14:textId="77777777" w:rsidR="006F1056" w:rsidRPr="0094281A" w:rsidRDefault="006F1056" w:rsidP="0094281A">
      <w:pPr>
        <w:spacing w:line="240" w:lineRule="auto"/>
        <w:rPr>
          <w:rFonts w:ascii="Arial" w:hAnsi="Arial" w:cs="Arial"/>
          <w:szCs w:val="22"/>
        </w:rPr>
      </w:pPr>
      <w:r>
        <w:rPr>
          <w:rFonts w:ascii="Arial" w:hAnsi="Arial" w:cs="Arial"/>
          <w:sz w:val="20"/>
        </w:rPr>
        <w:br w:type="page"/>
      </w:r>
    </w:p>
    <w:p w14:paraId="6A36FAA6" w14:textId="77777777" w:rsidR="006F1056" w:rsidRPr="00BA56AC" w:rsidRDefault="006F1056" w:rsidP="006F1056">
      <w:pPr>
        <w:spacing w:after="120" w:line="240" w:lineRule="auto"/>
        <w:ind w:left="7230" w:hanging="284"/>
        <w:jc w:val="both"/>
        <w:rPr>
          <w:rFonts w:ascii="Arial" w:hAnsi="Arial" w:cs="Arial"/>
          <w:szCs w:val="22"/>
        </w:rPr>
      </w:pPr>
      <w:r w:rsidRPr="00BA56AC">
        <w:rPr>
          <w:rFonts w:ascii="Arial" w:hAnsi="Arial" w:cs="Arial"/>
          <w:szCs w:val="22"/>
        </w:rPr>
        <w:lastRenderedPageBreak/>
        <w:t>Attachment 3.2</w:t>
      </w:r>
    </w:p>
    <w:p w14:paraId="5A3A9FC6" w14:textId="77777777" w:rsidR="006F1056" w:rsidRPr="00BA56AC" w:rsidRDefault="006F1056" w:rsidP="006F1056">
      <w:pPr>
        <w:spacing w:after="120" w:line="240" w:lineRule="auto"/>
        <w:ind w:left="7920"/>
        <w:jc w:val="both"/>
        <w:rPr>
          <w:rFonts w:ascii="Arial" w:hAnsi="Arial" w:cs="Arial"/>
          <w:szCs w:val="22"/>
        </w:rPr>
      </w:pPr>
    </w:p>
    <w:p w14:paraId="1DCE805F" w14:textId="77777777" w:rsidR="008146DA" w:rsidRPr="008146DA" w:rsidRDefault="006F1056" w:rsidP="006F1056">
      <w:pPr>
        <w:tabs>
          <w:tab w:val="left" w:pos="-720"/>
        </w:tabs>
        <w:spacing w:line="240" w:lineRule="auto"/>
        <w:ind w:left="-720" w:right="-868"/>
        <w:rPr>
          <w:sz w:val="24"/>
          <w:szCs w:val="24"/>
        </w:rPr>
      </w:pPr>
      <w:r w:rsidRPr="008146DA">
        <w:rPr>
          <w:sz w:val="24"/>
          <w:szCs w:val="24"/>
        </w:rPr>
        <w:tab/>
      </w:r>
      <w:r w:rsidR="008146DA" w:rsidRPr="008146DA">
        <w:rPr>
          <w:sz w:val="24"/>
          <w:szCs w:val="24"/>
        </w:rPr>
        <w:t>C</w:t>
      </w:r>
      <w:r w:rsidRPr="008146DA">
        <w:rPr>
          <w:sz w:val="24"/>
          <w:szCs w:val="24"/>
        </w:rPr>
        <w:t xml:space="preserve">ouncil name: </w:t>
      </w:r>
      <w:r w:rsidR="008146DA" w:rsidRPr="008146DA">
        <w:rPr>
          <w:sz w:val="24"/>
          <w:szCs w:val="24"/>
        </w:rPr>
        <w:t xml:space="preserve">Heath Hayes &amp;Wimblebury Parish </w:t>
      </w:r>
      <w:r w:rsidR="00865AC1" w:rsidRPr="008146DA">
        <w:rPr>
          <w:sz w:val="24"/>
          <w:szCs w:val="24"/>
        </w:rPr>
        <w:t>Council</w:t>
      </w:r>
    </w:p>
    <w:p w14:paraId="1610573C" w14:textId="7318E9CE" w:rsidR="006F1056" w:rsidRPr="00BA56AC" w:rsidRDefault="006F1056" w:rsidP="006F1056">
      <w:pPr>
        <w:tabs>
          <w:tab w:val="left" w:pos="-720"/>
        </w:tabs>
        <w:spacing w:line="240" w:lineRule="auto"/>
        <w:ind w:left="-720" w:right="-868"/>
        <w:rPr>
          <w:sz w:val="20"/>
        </w:rPr>
      </w:pPr>
      <w:r w:rsidRPr="00BA56AC">
        <w:rPr>
          <w:sz w:val="20"/>
        </w:rPr>
        <w:t>_______________________________________________________________________</w:t>
      </w:r>
    </w:p>
    <w:p w14:paraId="0BEF4648" w14:textId="77777777" w:rsidR="006F1056" w:rsidRPr="00BA56AC" w:rsidRDefault="006F1056" w:rsidP="006F1056">
      <w:pPr>
        <w:spacing w:line="240" w:lineRule="auto"/>
        <w:rPr>
          <w:sz w:val="20"/>
        </w:rPr>
      </w:pPr>
    </w:p>
    <w:tbl>
      <w:tblPr>
        <w:tblW w:w="10030" w:type="dxa"/>
        <w:jc w:val="center"/>
        <w:tblLayout w:type="fixed"/>
        <w:tblLook w:val="0000" w:firstRow="0" w:lastRow="0" w:firstColumn="0" w:lastColumn="0" w:noHBand="0" w:noVBand="0"/>
      </w:tblPr>
      <w:tblGrid>
        <w:gridCol w:w="10030"/>
      </w:tblGrid>
      <w:tr w:rsidR="006F1056" w:rsidRPr="00BA56AC" w14:paraId="30400695" w14:textId="77777777" w:rsidTr="000752FE">
        <w:trPr>
          <w:jc w:val="center"/>
        </w:trPr>
        <w:tc>
          <w:tcPr>
            <w:tcW w:w="10030" w:type="dxa"/>
          </w:tcPr>
          <w:p w14:paraId="7567F572" w14:textId="77777777" w:rsidR="006F1056" w:rsidRPr="00BA56AC" w:rsidRDefault="006F1056" w:rsidP="000752FE">
            <w:pPr>
              <w:spacing w:after="120" w:line="240" w:lineRule="auto"/>
              <w:jc w:val="center"/>
              <w:rPr>
                <w:rFonts w:ascii="Arial" w:hAnsi="Arial" w:cs="Arial"/>
                <w:b/>
                <w:snapToGrid w:val="0"/>
                <w:sz w:val="24"/>
                <w:szCs w:val="24"/>
              </w:rPr>
            </w:pPr>
            <w:r w:rsidRPr="00BA56AC">
              <w:rPr>
                <w:rFonts w:ascii="Arial" w:hAnsi="Arial" w:cs="Arial"/>
                <w:b/>
                <w:sz w:val="24"/>
                <w:szCs w:val="24"/>
              </w:rPr>
              <w:t xml:space="preserve">Notice of appointment of date for the exercise of </w:t>
            </w:r>
            <w:r>
              <w:rPr>
                <w:rFonts w:ascii="Arial" w:hAnsi="Arial" w:cs="Arial"/>
                <w:b/>
                <w:sz w:val="24"/>
                <w:szCs w:val="24"/>
              </w:rPr>
              <w:t>public</w:t>
            </w:r>
            <w:r w:rsidRPr="00BA56AC">
              <w:rPr>
                <w:rFonts w:ascii="Arial" w:hAnsi="Arial" w:cs="Arial"/>
                <w:b/>
                <w:sz w:val="24"/>
                <w:szCs w:val="24"/>
              </w:rPr>
              <w:t xml:space="preserve"> rights</w:t>
            </w:r>
          </w:p>
        </w:tc>
      </w:tr>
      <w:tr w:rsidR="006F1056" w:rsidRPr="00BA56AC" w14:paraId="4FE15032" w14:textId="77777777" w:rsidTr="000752FE">
        <w:trPr>
          <w:jc w:val="center"/>
        </w:trPr>
        <w:tc>
          <w:tcPr>
            <w:tcW w:w="10030" w:type="dxa"/>
          </w:tcPr>
          <w:p w14:paraId="234958D3" w14:textId="6332E54D" w:rsidR="006F1056" w:rsidRPr="00BA56AC" w:rsidRDefault="006F1056" w:rsidP="000752FE">
            <w:pPr>
              <w:spacing w:after="120" w:line="240" w:lineRule="auto"/>
              <w:jc w:val="center"/>
              <w:rPr>
                <w:rFonts w:ascii="Arial" w:hAnsi="Arial" w:cs="Arial"/>
                <w:b/>
                <w:snapToGrid w:val="0"/>
                <w:szCs w:val="22"/>
              </w:rPr>
            </w:pPr>
            <w:r w:rsidRPr="00BA56AC">
              <w:rPr>
                <w:rFonts w:ascii="Arial" w:hAnsi="Arial" w:cs="Arial"/>
                <w:b/>
                <w:szCs w:val="22"/>
              </w:rPr>
              <w:t>Accounts for the year ended 31</w:t>
            </w:r>
            <w:r w:rsidRPr="00BA56AC">
              <w:rPr>
                <w:rFonts w:ascii="Arial" w:hAnsi="Arial" w:cs="Arial"/>
                <w:b/>
                <w:szCs w:val="22"/>
                <w:vertAlign w:val="superscript"/>
              </w:rPr>
              <w:t>st</w:t>
            </w:r>
            <w:r w:rsidRPr="00BA56AC">
              <w:rPr>
                <w:rFonts w:ascii="Arial" w:hAnsi="Arial" w:cs="Arial"/>
                <w:b/>
                <w:szCs w:val="22"/>
              </w:rPr>
              <w:t xml:space="preserve"> March </w:t>
            </w:r>
            <w:r w:rsidR="00EC19B3">
              <w:rPr>
                <w:rFonts w:ascii="Arial" w:hAnsi="Arial" w:cs="Arial"/>
                <w:b/>
                <w:szCs w:val="22"/>
              </w:rPr>
              <w:t>201</w:t>
            </w:r>
            <w:r w:rsidR="00F508A3">
              <w:rPr>
                <w:rFonts w:ascii="Arial" w:hAnsi="Arial" w:cs="Arial"/>
                <w:b/>
                <w:szCs w:val="22"/>
              </w:rPr>
              <w:t>9</w:t>
            </w:r>
          </w:p>
        </w:tc>
      </w:tr>
    </w:tbl>
    <w:p w14:paraId="11CE7B30" w14:textId="77777777" w:rsidR="006F1056" w:rsidRPr="00BA56AC" w:rsidRDefault="006F1056" w:rsidP="006F1056">
      <w:pPr>
        <w:spacing w:line="240" w:lineRule="auto"/>
        <w:rPr>
          <w:b/>
          <w:snapToGrid w:val="0"/>
          <w:szCs w:val="22"/>
        </w:rPr>
      </w:pPr>
    </w:p>
    <w:p w14:paraId="39589EEE" w14:textId="77777777" w:rsidR="006F1056" w:rsidRPr="00BA56AC" w:rsidRDefault="006F1056" w:rsidP="006F1056">
      <w:pPr>
        <w:spacing w:line="240" w:lineRule="auto"/>
        <w:jc w:val="center"/>
        <w:rPr>
          <w:rFonts w:ascii="Arial" w:hAnsi="Arial" w:cs="Arial"/>
          <w:sz w:val="20"/>
        </w:rPr>
      </w:pPr>
      <w:r>
        <w:rPr>
          <w:rFonts w:ascii="Arial" w:hAnsi="Arial" w:cs="Arial"/>
          <w:sz w:val="20"/>
        </w:rPr>
        <w:t>The Local Audit and Accountability Act 2014</w:t>
      </w:r>
      <w:r w:rsidRPr="00BA56AC">
        <w:rPr>
          <w:rFonts w:ascii="Arial" w:hAnsi="Arial" w:cs="Arial"/>
          <w:sz w:val="20"/>
        </w:rPr>
        <w:t xml:space="preserve">, and </w:t>
      </w:r>
    </w:p>
    <w:p w14:paraId="17D5D6AC" w14:textId="77777777" w:rsidR="006F1056" w:rsidRPr="00BA56AC" w:rsidRDefault="006F1056" w:rsidP="006F1056">
      <w:pPr>
        <w:spacing w:line="240" w:lineRule="auto"/>
        <w:jc w:val="center"/>
        <w:rPr>
          <w:rFonts w:ascii="Arial" w:hAnsi="Arial" w:cs="Arial"/>
          <w:sz w:val="20"/>
        </w:rPr>
      </w:pPr>
      <w:r w:rsidRPr="00BA56AC">
        <w:rPr>
          <w:rFonts w:ascii="Arial" w:hAnsi="Arial" w:cs="Arial"/>
          <w:sz w:val="20"/>
        </w:rPr>
        <w:t>The Accounts and Audit (England) Regulations 201</w:t>
      </w:r>
      <w:r>
        <w:rPr>
          <w:rFonts w:ascii="Arial" w:hAnsi="Arial" w:cs="Arial"/>
          <w:sz w:val="20"/>
        </w:rPr>
        <w:t>5</w:t>
      </w:r>
      <w:r w:rsidRPr="00BA56AC">
        <w:rPr>
          <w:rFonts w:ascii="Arial" w:hAnsi="Arial" w:cs="Arial"/>
          <w:sz w:val="20"/>
        </w:rPr>
        <w:t xml:space="preserve"> (SI</w:t>
      </w:r>
      <w:r>
        <w:rPr>
          <w:rFonts w:ascii="Arial" w:hAnsi="Arial" w:cs="Arial"/>
          <w:sz w:val="20"/>
        </w:rPr>
        <w:t xml:space="preserve"> 234</w:t>
      </w:r>
      <w:r w:rsidRPr="00BA56AC">
        <w:rPr>
          <w:rFonts w:ascii="Arial" w:hAnsi="Arial" w:cs="Arial"/>
          <w:sz w:val="20"/>
        </w:rPr>
        <w:t>)</w:t>
      </w:r>
    </w:p>
    <w:p w14:paraId="01993F88" w14:textId="77777777" w:rsidR="006F1056" w:rsidRPr="00BA56AC" w:rsidRDefault="006F1056" w:rsidP="006F1056">
      <w:pPr>
        <w:spacing w:line="240" w:lineRule="auto"/>
        <w:rPr>
          <w:rFonts w:ascii="Arial" w:hAnsi="Arial" w:cs="Arial"/>
          <w:snapToGrid w:val="0"/>
          <w:sz w:val="24"/>
        </w:rPr>
      </w:pPr>
    </w:p>
    <w:tbl>
      <w:tblPr>
        <w:tblW w:w="9356" w:type="dxa"/>
        <w:tblInd w:w="108" w:type="dxa"/>
        <w:tblLayout w:type="fixed"/>
        <w:tblLook w:val="0000" w:firstRow="0" w:lastRow="0" w:firstColumn="0" w:lastColumn="0" w:noHBand="0" w:noVBand="0"/>
      </w:tblPr>
      <w:tblGrid>
        <w:gridCol w:w="7371"/>
        <w:gridCol w:w="1985"/>
      </w:tblGrid>
      <w:tr w:rsidR="006F1056" w:rsidRPr="00BA56AC" w14:paraId="06C1336D" w14:textId="77777777" w:rsidTr="000752FE">
        <w:trPr>
          <w:cantSplit/>
          <w:trHeight w:val="625"/>
        </w:trPr>
        <w:tc>
          <w:tcPr>
            <w:tcW w:w="7371" w:type="dxa"/>
            <w:tcBorders>
              <w:top w:val="single" w:sz="12" w:space="0" w:color="auto"/>
              <w:left w:val="single" w:sz="12" w:space="0" w:color="auto"/>
            </w:tcBorders>
          </w:tcPr>
          <w:p w14:paraId="6F26FCF9" w14:textId="7B674555" w:rsidR="006F1056" w:rsidRPr="00BA56AC" w:rsidRDefault="006F1056" w:rsidP="000752FE">
            <w:pPr>
              <w:spacing w:beforeLines="40" w:before="96" w:after="40" w:line="240" w:lineRule="auto"/>
              <w:ind w:left="360" w:hanging="360"/>
              <w:rPr>
                <w:rFonts w:ascii="Arial" w:hAnsi="Arial" w:cs="Arial"/>
                <w:color w:val="000000"/>
                <w:sz w:val="20"/>
              </w:rPr>
            </w:pPr>
            <w:r w:rsidRPr="00BA56AC">
              <w:rPr>
                <w:rFonts w:ascii="Arial" w:hAnsi="Arial" w:cs="Arial"/>
                <w:color w:val="000000"/>
                <w:sz w:val="20"/>
              </w:rPr>
              <w:t>1.</w:t>
            </w:r>
            <w:r w:rsidRPr="00BA56AC">
              <w:rPr>
                <w:rFonts w:ascii="Arial" w:hAnsi="Arial" w:cs="Arial"/>
                <w:color w:val="000000"/>
                <w:sz w:val="20"/>
              </w:rPr>
              <w:tab/>
              <w:t xml:space="preserve">Date of announcement:   </w:t>
            </w:r>
            <w:r w:rsidR="00F508A3">
              <w:rPr>
                <w:rFonts w:ascii="Arial" w:hAnsi="Arial" w:cs="Arial"/>
                <w:color w:val="000000"/>
                <w:sz w:val="20"/>
              </w:rPr>
              <w:t>22</w:t>
            </w:r>
            <w:r w:rsidR="00F508A3" w:rsidRPr="00F508A3">
              <w:rPr>
                <w:rFonts w:ascii="Arial" w:hAnsi="Arial" w:cs="Arial"/>
                <w:color w:val="000000"/>
                <w:sz w:val="20"/>
                <w:vertAlign w:val="superscript"/>
              </w:rPr>
              <w:t>nd</w:t>
            </w:r>
            <w:r w:rsidR="00F508A3">
              <w:rPr>
                <w:rFonts w:ascii="Arial" w:hAnsi="Arial" w:cs="Arial"/>
                <w:color w:val="000000"/>
                <w:sz w:val="20"/>
              </w:rPr>
              <w:t xml:space="preserve"> May</w:t>
            </w:r>
            <w:r w:rsidR="00283C78">
              <w:rPr>
                <w:rFonts w:ascii="Arial" w:hAnsi="Arial" w:cs="Arial"/>
                <w:color w:val="000000"/>
                <w:sz w:val="20"/>
              </w:rPr>
              <w:t xml:space="preserve"> 201</w:t>
            </w:r>
            <w:r w:rsidR="00F508A3">
              <w:rPr>
                <w:rFonts w:ascii="Arial" w:hAnsi="Arial" w:cs="Arial"/>
                <w:color w:val="000000"/>
                <w:sz w:val="20"/>
              </w:rPr>
              <w:t>9</w:t>
            </w:r>
            <w:r w:rsidRPr="00BA56AC">
              <w:rPr>
                <w:rFonts w:ascii="Arial" w:hAnsi="Arial" w:cs="Arial"/>
                <w:color w:val="999999"/>
                <w:sz w:val="20"/>
              </w:rPr>
              <w:t xml:space="preserve">                                </w:t>
            </w:r>
            <w:r w:rsidRPr="00BA56AC">
              <w:rPr>
                <w:rFonts w:ascii="Arial" w:hAnsi="Arial" w:cs="Arial"/>
                <w:i/>
                <w:color w:val="999999"/>
                <w:sz w:val="18"/>
                <w:szCs w:val="18"/>
              </w:rPr>
              <w:t xml:space="preserve"> </w:t>
            </w:r>
            <w:r w:rsidRPr="00BA56AC">
              <w:rPr>
                <w:rFonts w:ascii="Arial" w:hAnsi="Arial" w:cs="Arial"/>
                <w:i/>
                <w:color w:val="000000"/>
                <w:sz w:val="18"/>
                <w:szCs w:val="18"/>
              </w:rPr>
              <w:t>(a)</w:t>
            </w:r>
          </w:p>
        </w:tc>
        <w:tc>
          <w:tcPr>
            <w:tcW w:w="1985" w:type="dxa"/>
            <w:tcBorders>
              <w:top w:val="single" w:sz="12" w:space="0" w:color="auto"/>
              <w:left w:val="single" w:sz="12" w:space="0" w:color="auto"/>
              <w:right w:val="single" w:sz="12" w:space="0" w:color="auto"/>
            </w:tcBorders>
          </w:tcPr>
          <w:p w14:paraId="45C3E1FB" w14:textId="77777777" w:rsidR="006F1056" w:rsidRPr="00BA56AC" w:rsidRDefault="006F1056" w:rsidP="000752FE">
            <w:pPr>
              <w:spacing w:beforeLines="40" w:before="96" w:after="40" w:line="240" w:lineRule="auto"/>
              <w:ind w:left="252" w:hanging="252"/>
              <w:rPr>
                <w:rFonts w:ascii="Arial" w:hAnsi="Arial" w:cs="Arial"/>
                <w:color w:val="000000"/>
                <w:sz w:val="14"/>
              </w:rPr>
            </w:pPr>
            <w:r w:rsidRPr="00BA56AC">
              <w:rPr>
                <w:rFonts w:ascii="Arial" w:hAnsi="Arial" w:cs="Arial"/>
                <w:color w:val="000000"/>
                <w:sz w:val="14"/>
              </w:rPr>
              <w:t>(a)</w:t>
            </w:r>
            <w:r w:rsidRPr="00BA56AC">
              <w:rPr>
                <w:rFonts w:ascii="Arial" w:hAnsi="Arial" w:cs="Arial"/>
                <w:color w:val="000000"/>
                <w:sz w:val="14"/>
              </w:rPr>
              <w:tab/>
              <w:t>Insert date of placing of th</w:t>
            </w:r>
            <w:r>
              <w:rPr>
                <w:rFonts w:ascii="Arial" w:hAnsi="Arial" w:cs="Arial"/>
                <w:color w:val="000000"/>
                <w:sz w:val="14"/>
              </w:rPr>
              <w:t>is</w:t>
            </w:r>
            <w:r w:rsidRPr="00BA56AC">
              <w:rPr>
                <w:rFonts w:ascii="Arial" w:hAnsi="Arial" w:cs="Arial"/>
                <w:color w:val="000000"/>
                <w:sz w:val="14"/>
              </w:rPr>
              <w:t xml:space="preserve"> notice</w:t>
            </w:r>
            <w:r>
              <w:rPr>
                <w:rFonts w:ascii="Arial" w:hAnsi="Arial" w:cs="Arial"/>
                <w:color w:val="000000"/>
                <w:sz w:val="14"/>
              </w:rPr>
              <w:t xml:space="preserve"> on your website.</w:t>
            </w:r>
          </w:p>
        </w:tc>
      </w:tr>
      <w:tr w:rsidR="006F1056" w:rsidRPr="00BA56AC" w14:paraId="77276E18" w14:textId="77777777" w:rsidTr="000752FE">
        <w:trPr>
          <w:cantSplit/>
          <w:trHeight w:val="1266"/>
        </w:trPr>
        <w:tc>
          <w:tcPr>
            <w:tcW w:w="7371" w:type="dxa"/>
            <w:tcBorders>
              <w:left w:val="single" w:sz="12" w:space="0" w:color="auto"/>
            </w:tcBorders>
          </w:tcPr>
          <w:p w14:paraId="3CDE9CE3" w14:textId="77777777" w:rsidR="006F1056" w:rsidRPr="00BA56AC" w:rsidRDefault="006F1056" w:rsidP="000752FE">
            <w:pPr>
              <w:spacing w:beforeLines="40" w:before="96" w:after="40" w:line="240" w:lineRule="auto"/>
              <w:ind w:left="360" w:hanging="360"/>
              <w:rPr>
                <w:rFonts w:ascii="Arial" w:hAnsi="Arial" w:cs="Arial"/>
                <w:color w:val="000000"/>
                <w:sz w:val="20"/>
              </w:rPr>
            </w:pPr>
            <w:r w:rsidRPr="00BA56AC">
              <w:rPr>
                <w:rFonts w:ascii="Arial" w:hAnsi="Arial" w:cs="Arial"/>
                <w:color w:val="000000"/>
                <w:sz w:val="20"/>
              </w:rPr>
              <w:t>2.</w:t>
            </w:r>
            <w:r w:rsidRPr="00BA56AC">
              <w:rPr>
                <w:rFonts w:ascii="Arial" w:hAnsi="Arial" w:cs="Arial"/>
                <w:color w:val="000000"/>
                <w:sz w:val="20"/>
              </w:rPr>
              <w:tab/>
              <w:t xml:space="preserve">Each year the Council's/Meeting's </w:t>
            </w:r>
            <w:r w:rsidRPr="00BA56AC">
              <w:rPr>
                <w:rFonts w:ascii="Arial" w:hAnsi="Arial" w:cs="Arial"/>
                <w:i/>
                <w:color w:val="000000"/>
                <w:sz w:val="18"/>
                <w:szCs w:val="18"/>
              </w:rPr>
              <w:t>(b)</w:t>
            </w:r>
            <w:r w:rsidRPr="00BA56AC">
              <w:rPr>
                <w:rFonts w:ascii="Arial" w:hAnsi="Arial" w:cs="Arial"/>
                <w:i/>
                <w:color w:val="000000"/>
                <w:sz w:val="20"/>
              </w:rPr>
              <w:t xml:space="preserve"> </w:t>
            </w:r>
            <w:r w:rsidRPr="00BA56AC">
              <w:rPr>
                <w:rFonts w:ascii="Arial" w:hAnsi="Arial" w:cs="Arial"/>
                <w:color w:val="000000"/>
                <w:sz w:val="20"/>
              </w:rPr>
              <w:t xml:space="preserve">Annual Return is audited by an auditor appointed by </w:t>
            </w:r>
            <w:r>
              <w:rPr>
                <w:rFonts w:ascii="Arial" w:hAnsi="Arial" w:cs="Arial"/>
                <w:color w:val="000000"/>
                <w:sz w:val="20"/>
              </w:rPr>
              <w:t>Public Sector Audit Appointments Limited</w:t>
            </w:r>
            <w:r w:rsidRPr="00BA56AC">
              <w:rPr>
                <w:rFonts w:ascii="Arial" w:hAnsi="Arial" w:cs="Arial"/>
                <w:color w:val="000000"/>
                <w:sz w:val="20"/>
              </w:rPr>
              <w:t xml:space="preserve">. Any person interested has the right to inspect and make copies of the accounts to be audited and all books, deeds, contracts, bills, vouchers and receipts relating to them. For the year ended 31 March </w:t>
            </w:r>
            <w:r>
              <w:rPr>
                <w:rFonts w:ascii="Arial" w:hAnsi="Arial" w:cs="Arial"/>
                <w:color w:val="000000"/>
                <w:sz w:val="20"/>
              </w:rPr>
              <w:t>2018</w:t>
            </w:r>
            <w:r w:rsidRPr="00BA56AC">
              <w:rPr>
                <w:rFonts w:ascii="Arial" w:hAnsi="Arial" w:cs="Arial"/>
                <w:color w:val="000000"/>
                <w:sz w:val="20"/>
              </w:rPr>
              <w:t xml:space="preserve"> these documents will be available on reasonable notice on application to:</w:t>
            </w:r>
          </w:p>
        </w:tc>
        <w:tc>
          <w:tcPr>
            <w:tcW w:w="1985" w:type="dxa"/>
            <w:tcBorders>
              <w:left w:val="single" w:sz="12" w:space="0" w:color="auto"/>
              <w:right w:val="single" w:sz="12" w:space="0" w:color="auto"/>
            </w:tcBorders>
          </w:tcPr>
          <w:p w14:paraId="43358476" w14:textId="77777777" w:rsidR="006F1056" w:rsidRPr="00BA56AC" w:rsidRDefault="006F1056" w:rsidP="000752FE">
            <w:pPr>
              <w:spacing w:beforeLines="40" w:before="96" w:after="40" w:line="240" w:lineRule="auto"/>
              <w:ind w:left="252" w:hanging="252"/>
              <w:rPr>
                <w:rFonts w:ascii="Arial" w:hAnsi="Arial" w:cs="Arial"/>
                <w:color w:val="000000"/>
                <w:sz w:val="14"/>
              </w:rPr>
            </w:pPr>
            <w:r w:rsidRPr="00BA56AC">
              <w:rPr>
                <w:rFonts w:ascii="Arial" w:hAnsi="Arial" w:cs="Arial"/>
                <w:color w:val="000000"/>
                <w:sz w:val="14"/>
              </w:rPr>
              <w:t>(b)</w:t>
            </w:r>
            <w:r w:rsidRPr="00BA56AC">
              <w:rPr>
                <w:rFonts w:ascii="Arial" w:hAnsi="Arial" w:cs="Arial"/>
                <w:color w:val="000000"/>
                <w:sz w:val="14"/>
              </w:rPr>
              <w:tab/>
              <w:t>Delete as appropriate</w:t>
            </w:r>
            <w:r>
              <w:rPr>
                <w:rFonts w:ascii="Arial" w:hAnsi="Arial" w:cs="Arial"/>
                <w:color w:val="000000"/>
                <w:sz w:val="14"/>
              </w:rPr>
              <w:t>.</w:t>
            </w:r>
          </w:p>
        </w:tc>
      </w:tr>
      <w:tr w:rsidR="006F1056" w:rsidRPr="00BA56AC" w14:paraId="61579FD5" w14:textId="77777777" w:rsidTr="000752FE">
        <w:trPr>
          <w:cantSplit/>
          <w:trHeight w:val="1370"/>
        </w:trPr>
        <w:tc>
          <w:tcPr>
            <w:tcW w:w="7371" w:type="dxa"/>
            <w:tcBorders>
              <w:left w:val="single" w:sz="12" w:space="0" w:color="auto"/>
            </w:tcBorders>
          </w:tcPr>
          <w:p w14:paraId="3EB776A5" w14:textId="77777777" w:rsidR="006F1056" w:rsidRPr="00BA56AC" w:rsidRDefault="006F1056" w:rsidP="000752FE">
            <w:pPr>
              <w:spacing w:line="240" w:lineRule="auto"/>
              <w:ind w:left="357" w:hanging="357"/>
              <w:rPr>
                <w:rFonts w:ascii="Arial" w:hAnsi="Arial" w:cs="Arial"/>
                <w:color w:val="000000"/>
                <w:sz w:val="20"/>
              </w:rPr>
            </w:pPr>
          </w:p>
          <w:p w14:paraId="1F4F6F63" w14:textId="77777777" w:rsidR="00283C78" w:rsidRDefault="006F1056" w:rsidP="000752FE">
            <w:pPr>
              <w:spacing w:line="240" w:lineRule="auto"/>
              <w:ind w:left="357" w:hanging="357"/>
              <w:rPr>
                <w:rFonts w:ascii="Arial" w:hAnsi="Arial" w:cs="Arial"/>
                <w:i/>
                <w:color w:val="000000"/>
                <w:sz w:val="20"/>
              </w:rPr>
            </w:pPr>
            <w:r w:rsidRPr="00BA56AC">
              <w:rPr>
                <w:rFonts w:ascii="Arial" w:hAnsi="Arial" w:cs="Arial"/>
                <w:color w:val="000000"/>
                <w:sz w:val="20"/>
              </w:rPr>
              <w:tab/>
            </w:r>
            <w:r w:rsidRPr="00BA56AC">
              <w:rPr>
                <w:rFonts w:ascii="Arial" w:hAnsi="Arial" w:cs="Arial"/>
                <w:i/>
                <w:color w:val="000000"/>
                <w:sz w:val="18"/>
                <w:szCs w:val="18"/>
              </w:rPr>
              <w:t>(c)</w:t>
            </w:r>
            <w:r w:rsidRPr="00BA56AC">
              <w:rPr>
                <w:rFonts w:ascii="Arial" w:hAnsi="Arial" w:cs="Arial"/>
                <w:i/>
                <w:color w:val="000000"/>
                <w:sz w:val="20"/>
              </w:rPr>
              <w:t xml:space="preserve"> </w:t>
            </w:r>
            <w:r w:rsidR="00283C78">
              <w:rPr>
                <w:rFonts w:ascii="Arial" w:hAnsi="Arial" w:cs="Arial"/>
                <w:i/>
                <w:color w:val="000000"/>
                <w:sz w:val="20"/>
              </w:rPr>
              <w:t>R. Smythe, Parish Clerk</w:t>
            </w:r>
          </w:p>
          <w:p w14:paraId="4570DB77" w14:textId="77777777" w:rsidR="00283C78" w:rsidRDefault="00897B8F" w:rsidP="000752FE">
            <w:pPr>
              <w:spacing w:line="240" w:lineRule="auto"/>
              <w:ind w:left="357" w:hanging="357"/>
              <w:rPr>
                <w:rFonts w:ascii="Arial" w:hAnsi="Arial" w:cs="Arial"/>
                <w:i/>
                <w:color w:val="000000"/>
                <w:sz w:val="18"/>
                <w:szCs w:val="18"/>
              </w:rPr>
            </w:pPr>
            <w:hyperlink r:id="rId7" w:history="1">
              <w:r w:rsidR="00283C78" w:rsidRPr="00903C30">
                <w:rPr>
                  <w:rStyle w:val="Hyperlink"/>
                  <w:rFonts w:ascii="Arial" w:hAnsi="Arial" w:cs="Arial"/>
                  <w:i/>
                  <w:sz w:val="18"/>
                  <w:szCs w:val="18"/>
                </w:rPr>
                <w:t>Clerk@heathhayes.staffslc.gov.uk</w:t>
              </w:r>
            </w:hyperlink>
          </w:p>
          <w:p w14:paraId="15A04E68" w14:textId="77777777" w:rsidR="00283C78" w:rsidRDefault="00283C78" w:rsidP="000752FE">
            <w:pPr>
              <w:spacing w:line="240" w:lineRule="auto"/>
              <w:ind w:left="357" w:hanging="357"/>
              <w:rPr>
                <w:rFonts w:ascii="Arial" w:hAnsi="Arial" w:cs="Arial"/>
                <w:i/>
                <w:color w:val="000000"/>
                <w:sz w:val="18"/>
                <w:szCs w:val="18"/>
              </w:rPr>
            </w:pPr>
            <w:r>
              <w:rPr>
                <w:rFonts w:ascii="Arial" w:hAnsi="Arial" w:cs="Arial"/>
                <w:i/>
                <w:color w:val="000000"/>
                <w:sz w:val="18"/>
                <w:szCs w:val="18"/>
              </w:rPr>
              <w:t>01543-448614</w:t>
            </w:r>
          </w:p>
          <w:p w14:paraId="41ECAE05" w14:textId="77777777" w:rsidR="00283C78" w:rsidRPr="00BA56AC" w:rsidRDefault="00283C78" w:rsidP="00283C78">
            <w:pPr>
              <w:spacing w:line="240" w:lineRule="auto"/>
              <w:ind w:left="357" w:hanging="357"/>
              <w:rPr>
                <w:rFonts w:ascii="Arial" w:hAnsi="Arial" w:cs="Arial"/>
                <w:color w:val="000000"/>
                <w:sz w:val="20"/>
              </w:rPr>
            </w:pPr>
            <w:r>
              <w:rPr>
                <w:rFonts w:ascii="Arial" w:hAnsi="Arial" w:cs="Arial"/>
                <w:i/>
                <w:color w:val="000000"/>
                <w:sz w:val="18"/>
                <w:szCs w:val="18"/>
              </w:rPr>
              <w:t>2 Norton East Road, Cannock, WS11 9RT</w:t>
            </w:r>
            <w:r w:rsidR="006F1056" w:rsidRPr="00BA56AC">
              <w:rPr>
                <w:rFonts w:ascii="Arial" w:hAnsi="Arial" w:cs="Arial"/>
                <w:i/>
                <w:color w:val="000000"/>
                <w:sz w:val="20"/>
              </w:rPr>
              <w:t xml:space="preserve"> </w:t>
            </w:r>
          </w:p>
          <w:p w14:paraId="2FDCBF2C" w14:textId="77777777" w:rsidR="006F1056" w:rsidRPr="00BA56AC" w:rsidRDefault="006F1056" w:rsidP="000752FE">
            <w:pPr>
              <w:spacing w:line="240" w:lineRule="auto"/>
              <w:ind w:left="357" w:hanging="357"/>
              <w:rPr>
                <w:rFonts w:ascii="Arial" w:hAnsi="Arial" w:cs="Arial"/>
                <w:color w:val="000000"/>
                <w:sz w:val="20"/>
              </w:rPr>
            </w:pPr>
            <w:r w:rsidRPr="00BA56AC">
              <w:rPr>
                <w:rFonts w:ascii="Arial" w:hAnsi="Arial" w:cs="Arial"/>
                <w:color w:val="000000"/>
                <w:sz w:val="20"/>
              </w:rPr>
              <w:br/>
            </w:r>
          </w:p>
        </w:tc>
        <w:tc>
          <w:tcPr>
            <w:tcW w:w="1985" w:type="dxa"/>
            <w:tcBorders>
              <w:left w:val="single" w:sz="12" w:space="0" w:color="auto"/>
              <w:right w:val="single" w:sz="12" w:space="0" w:color="auto"/>
            </w:tcBorders>
          </w:tcPr>
          <w:p w14:paraId="429ECE28" w14:textId="77777777" w:rsidR="006F1056" w:rsidRPr="00BA56AC" w:rsidRDefault="006F1056" w:rsidP="000752FE">
            <w:pPr>
              <w:spacing w:beforeLines="40" w:before="96" w:after="40" w:line="240" w:lineRule="auto"/>
              <w:ind w:left="252" w:hanging="252"/>
              <w:rPr>
                <w:rFonts w:ascii="Arial" w:hAnsi="Arial" w:cs="Arial"/>
                <w:color w:val="000000"/>
                <w:sz w:val="14"/>
              </w:rPr>
            </w:pPr>
            <w:r w:rsidRPr="00BA56AC">
              <w:rPr>
                <w:rFonts w:ascii="Arial" w:hAnsi="Arial" w:cs="Arial"/>
                <w:color w:val="000000"/>
                <w:sz w:val="14"/>
              </w:rPr>
              <w:t>(c)</w:t>
            </w:r>
            <w:r w:rsidRPr="00BA56AC">
              <w:rPr>
                <w:rFonts w:ascii="Arial" w:hAnsi="Arial" w:cs="Arial"/>
                <w:color w:val="000000"/>
                <w:sz w:val="14"/>
              </w:rPr>
              <w:tab/>
              <w:t>Insert name, position and contact details of the Clerk or other person to whom any person may apply to inspect the accounts</w:t>
            </w:r>
            <w:r>
              <w:rPr>
                <w:rFonts w:ascii="Arial" w:hAnsi="Arial" w:cs="Arial"/>
                <w:color w:val="000000"/>
                <w:sz w:val="14"/>
              </w:rPr>
              <w:t>.</w:t>
            </w:r>
          </w:p>
        </w:tc>
      </w:tr>
      <w:tr w:rsidR="006F1056" w:rsidRPr="00BA56AC" w14:paraId="69961431" w14:textId="77777777" w:rsidTr="000752FE">
        <w:trPr>
          <w:cantSplit/>
          <w:trHeight w:val="864"/>
        </w:trPr>
        <w:tc>
          <w:tcPr>
            <w:tcW w:w="7371" w:type="dxa"/>
            <w:tcBorders>
              <w:left w:val="single" w:sz="12" w:space="0" w:color="auto"/>
            </w:tcBorders>
          </w:tcPr>
          <w:p w14:paraId="799B9D45" w14:textId="508B0D69" w:rsidR="006F1056" w:rsidRPr="00BA56AC" w:rsidRDefault="006F1056" w:rsidP="000752FE">
            <w:pPr>
              <w:spacing w:beforeLines="40" w:before="96" w:after="40" w:line="240" w:lineRule="auto"/>
              <w:ind w:left="360" w:hanging="360"/>
              <w:rPr>
                <w:rFonts w:ascii="Arial" w:hAnsi="Arial" w:cs="Arial"/>
                <w:color w:val="000000"/>
                <w:sz w:val="20"/>
              </w:rPr>
            </w:pPr>
            <w:r w:rsidRPr="00BA56AC">
              <w:rPr>
                <w:rFonts w:ascii="Arial" w:hAnsi="Arial" w:cs="Arial"/>
                <w:color w:val="000000"/>
                <w:sz w:val="20"/>
              </w:rPr>
              <w:tab/>
            </w:r>
            <w:r w:rsidRPr="00BA56AC">
              <w:rPr>
                <w:rFonts w:ascii="Arial" w:hAnsi="Arial" w:cs="Arial"/>
                <w:color w:val="000000"/>
                <w:sz w:val="20"/>
              </w:rPr>
              <w:tab/>
              <w:t xml:space="preserve">commencing on </w:t>
            </w:r>
            <w:r w:rsidRPr="00BA56AC">
              <w:rPr>
                <w:rFonts w:ascii="Arial" w:hAnsi="Arial" w:cs="Arial"/>
                <w:i/>
                <w:color w:val="000000"/>
                <w:sz w:val="18"/>
                <w:szCs w:val="18"/>
              </w:rPr>
              <w:t>(d)</w:t>
            </w:r>
            <w:r w:rsidRPr="00BA56AC">
              <w:rPr>
                <w:rFonts w:ascii="Arial" w:hAnsi="Arial" w:cs="Arial"/>
                <w:color w:val="000000"/>
                <w:sz w:val="20"/>
              </w:rPr>
              <w:t xml:space="preserve">         </w:t>
            </w:r>
            <w:r w:rsidRPr="00BA56AC">
              <w:rPr>
                <w:rFonts w:ascii="Arial" w:hAnsi="Arial" w:cs="Arial"/>
                <w:sz w:val="20"/>
              </w:rPr>
              <w:t xml:space="preserve">  </w:t>
            </w:r>
            <w:r w:rsidR="00F508A3">
              <w:rPr>
                <w:rFonts w:ascii="Arial" w:hAnsi="Arial" w:cs="Arial"/>
                <w:b/>
                <w:sz w:val="20"/>
              </w:rPr>
              <w:t>3</w:t>
            </w:r>
            <w:r w:rsidR="00F508A3" w:rsidRPr="00F508A3">
              <w:rPr>
                <w:rFonts w:ascii="Arial" w:hAnsi="Arial" w:cs="Arial"/>
                <w:b/>
                <w:sz w:val="20"/>
                <w:vertAlign w:val="superscript"/>
              </w:rPr>
              <w:t>rd</w:t>
            </w:r>
            <w:r w:rsidR="00F508A3">
              <w:rPr>
                <w:rFonts w:ascii="Arial" w:hAnsi="Arial" w:cs="Arial"/>
                <w:b/>
                <w:sz w:val="20"/>
              </w:rPr>
              <w:t xml:space="preserve"> </w:t>
            </w:r>
            <w:r w:rsidR="00283C78">
              <w:rPr>
                <w:rFonts w:ascii="Arial" w:hAnsi="Arial" w:cs="Arial"/>
                <w:b/>
                <w:sz w:val="20"/>
              </w:rPr>
              <w:t>June 201</w:t>
            </w:r>
            <w:r w:rsidR="00F508A3">
              <w:rPr>
                <w:rFonts w:ascii="Arial" w:hAnsi="Arial" w:cs="Arial"/>
                <w:b/>
                <w:sz w:val="20"/>
              </w:rPr>
              <w:t>9</w:t>
            </w:r>
          </w:p>
        </w:tc>
        <w:tc>
          <w:tcPr>
            <w:tcW w:w="1985" w:type="dxa"/>
            <w:tcBorders>
              <w:left w:val="single" w:sz="12" w:space="0" w:color="auto"/>
              <w:right w:val="single" w:sz="12" w:space="0" w:color="auto"/>
            </w:tcBorders>
          </w:tcPr>
          <w:p w14:paraId="61ED59AC" w14:textId="77777777" w:rsidR="006F1056" w:rsidRPr="005027D5" w:rsidRDefault="006F1056" w:rsidP="000752FE">
            <w:pPr>
              <w:spacing w:beforeLines="40" w:before="96" w:after="40" w:line="240" w:lineRule="auto"/>
              <w:rPr>
                <w:rFonts w:ascii="Arial" w:hAnsi="Arial" w:cs="Arial"/>
                <w:color w:val="000000"/>
                <w:sz w:val="14"/>
              </w:rPr>
            </w:pPr>
            <w:r w:rsidRPr="005027D5">
              <w:rPr>
                <w:rFonts w:ascii="Arial" w:hAnsi="Arial" w:cs="Arial"/>
                <w:color w:val="000000"/>
                <w:sz w:val="14"/>
              </w:rPr>
              <w:t xml:space="preserve"> </w:t>
            </w:r>
            <w:r w:rsidRPr="005027D5">
              <w:rPr>
                <w:rFonts w:ascii="Arial" w:hAnsi="Arial" w:cs="Arial"/>
                <w:color w:val="000000"/>
                <w:sz w:val="14"/>
              </w:rPr>
              <w:tab/>
              <w:t xml:space="preserve">. </w:t>
            </w:r>
          </w:p>
        </w:tc>
      </w:tr>
      <w:tr w:rsidR="006F1056" w:rsidRPr="00BA56AC" w14:paraId="73FDF1C2" w14:textId="77777777" w:rsidTr="000752FE">
        <w:trPr>
          <w:cantSplit/>
          <w:trHeight w:val="939"/>
        </w:trPr>
        <w:tc>
          <w:tcPr>
            <w:tcW w:w="7371" w:type="dxa"/>
            <w:tcBorders>
              <w:left w:val="single" w:sz="12" w:space="0" w:color="auto"/>
            </w:tcBorders>
          </w:tcPr>
          <w:p w14:paraId="3D918D8B" w14:textId="3501E24D" w:rsidR="006F1056" w:rsidRPr="00BA56AC" w:rsidRDefault="006F1056" w:rsidP="000752FE">
            <w:pPr>
              <w:spacing w:beforeLines="40" w:before="96" w:after="40" w:line="240" w:lineRule="auto"/>
              <w:ind w:left="1"/>
              <w:rPr>
                <w:rFonts w:ascii="Arial" w:hAnsi="Arial" w:cs="Arial"/>
                <w:color w:val="000000"/>
                <w:sz w:val="20"/>
              </w:rPr>
            </w:pPr>
            <w:r w:rsidRPr="00BA56AC">
              <w:rPr>
                <w:rFonts w:ascii="Arial" w:hAnsi="Arial" w:cs="Arial"/>
                <w:color w:val="000000"/>
                <w:sz w:val="20"/>
              </w:rPr>
              <w:t xml:space="preserve">             and ending on </w:t>
            </w:r>
            <w:r w:rsidRPr="00BA56AC">
              <w:rPr>
                <w:rFonts w:ascii="Arial" w:hAnsi="Arial" w:cs="Arial"/>
                <w:i/>
                <w:color w:val="000000"/>
                <w:sz w:val="18"/>
                <w:szCs w:val="18"/>
              </w:rPr>
              <w:t>(e)</w:t>
            </w:r>
            <w:r w:rsidRPr="00BA56AC">
              <w:rPr>
                <w:rFonts w:ascii="Arial" w:hAnsi="Arial" w:cs="Arial"/>
                <w:color w:val="000000"/>
                <w:sz w:val="20"/>
              </w:rPr>
              <w:t xml:space="preserve">              </w:t>
            </w:r>
            <w:r w:rsidR="00F508A3">
              <w:rPr>
                <w:rFonts w:ascii="Arial" w:hAnsi="Arial" w:cs="Arial"/>
                <w:b/>
                <w:sz w:val="20"/>
              </w:rPr>
              <w:t>12</w:t>
            </w:r>
            <w:r w:rsidR="00F508A3" w:rsidRPr="00F508A3">
              <w:rPr>
                <w:rFonts w:ascii="Arial" w:hAnsi="Arial" w:cs="Arial"/>
                <w:b/>
                <w:sz w:val="20"/>
                <w:vertAlign w:val="superscript"/>
              </w:rPr>
              <w:t>th</w:t>
            </w:r>
            <w:r w:rsidR="00F508A3">
              <w:rPr>
                <w:rFonts w:ascii="Arial" w:hAnsi="Arial" w:cs="Arial"/>
                <w:b/>
                <w:sz w:val="20"/>
              </w:rPr>
              <w:t xml:space="preserve"> </w:t>
            </w:r>
            <w:r w:rsidR="00283C78">
              <w:rPr>
                <w:rFonts w:ascii="Arial" w:hAnsi="Arial" w:cs="Arial"/>
                <w:b/>
                <w:sz w:val="20"/>
              </w:rPr>
              <w:t>July 201</w:t>
            </w:r>
            <w:r w:rsidR="00F508A3">
              <w:rPr>
                <w:rFonts w:ascii="Arial" w:hAnsi="Arial" w:cs="Arial"/>
                <w:b/>
                <w:sz w:val="20"/>
              </w:rPr>
              <w:t>9</w:t>
            </w:r>
          </w:p>
        </w:tc>
        <w:tc>
          <w:tcPr>
            <w:tcW w:w="1985" w:type="dxa"/>
            <w:tcBorders>
              <w:left w:val="single" w:sz="12" w:space="0" w:color="auto"/>
              <w:right w:val="single" w:sz="12" w:space="0" w:color="auto"/>
            </w:tcBorders>
          </w:tcPr>
          <w:p w14:paraId="13EFDCFF" w14:textId="77777777" w:rsidR="006F1056" w:rsidRPr="005027D5" w:rsidRDefault="006F1056" w:rsidP="006F1056">
            <w:pPr>
              <w:pStyle w:val="ListParagraph"/>
              <w:numPr>
                <w:ilvl w:val="0"/>
                <w:numId w:val="4"/>
              </w:numPr>
              <w:spacing w:beforeLines="40" w:before="96" w:after="40" w:line="240" w:lineRule="auto"/>
              <w:rPr>
                <w:rFonts w:ascii="Arial" w:hAnsi="Arial" w:cs="Arial"/>
                <w:color w:val="000000"/>
                <w:sz w:val="14"/>
              </w:rPr>
            </w:pPr>
            <w:r>
              <w:rPr>
                <w:rFonts w:ascii="Arial" w:hAnsi="Arial" w:cs="Arial"/>
                <w:color w:val="000000"/>
                <w:sz w:val="14"/>
              </w:rPr>
              <w:t xml:space="preserve">And </w:t>
            </w:r>
            <w:r w:rsidRPr="005027D5">
              <w:rPr>
                <w:rFonts w:ascii="Arial" w:hAnsi="Arial" w:cs="Arial"/>
                <w:color w:val="000000"/>
                <w:sz w:val="14"/>
              </w:rPr>
              <w:t>(e)</w:t>
            </w:r>
            <w:r w:rsidRPr="005027D5">
              <w:rPr>
                <w:rFonts w:ascii="Arial" w:hAnsi="Arial" w:cs="Arial"/>
                <w:color w:val="000000"/>
                <w:sz w:val="14"/>
              </w:rPr>
              <w:tab/>
              <w:t xml:space="preserve">The inspection period </w:t>
            </w:r>
            <w:r>
              <w:rPr>
                <w:rFonts w:ascii="Arial" w:hAnsi="Arial" w:cs="Arial"/>
                <w:color w:val="000000"/>
                <w:sz w:val="14"/>
              </w:rPr>
              <w:t>must include 2 July 2018 to 13 July 2018 inclusive and be 30 working days in total</w:t>
            </w:r>
            <w:r>
              <w:rPr>
                <w:rFonts w:ascii="Arial" w:hAnsi="Arial" w:cs="Arial"/>
                <w:color w:val="000000"/>
                <w:sz w:val="14"/>
                <w:u w:val="single"/>
              </w:rPr>
              <w:t>.</w:t>
            </w:r>
            <w:r w:rsidRPr="005027D5">
              <w:rPr>
                <w:rFonts w:ascii="Arial" w:hAnsi="Arial" w:cs="Arial"/>
                <w:color w:val="000000"/>
                <w:sz w:val="14"/>
                <w:u w:val="single"/>
              </w:rPr>
              <w:t xml:space="preserve"> </w:t>
            </w:r>
            <w:r w:rsidRPr="005027D5">
              <w:rPr>
                <w:rFonts w:ascii="Arial" w:hAnsi="Arial" w:cs="Arial"/>
                <w:color w:val="000000"/>
                <w:sz w:val="14"/>
              </w:rPr>
              <w:t xml:space="preserve"> </w:t>
            </w:r>
          </w:p>
        </w:tc>
      </w:tr>
      <w:tr w:rsidR="006F1056" w:rsidRPr="00BA56AC" w14:paraId="00528CF0" w14:textId="77777777" w:rsidTr="000752FE">
        <w:trPr>
          <w:cantSplit/>
          <w:trHeight w:val="358"/>
        </w:trPr>
        <w:tc>
          <w:tcPr>
            <w:tcW w:w="7371" w:type="dxa"/>
            <w:tcBorders>
              <w:left w:val="single" w:sz="12" w:space="0" w:color="auto"/>
            </w:tcBorders>
          </w:tcPr>
          <w:p w14:paraId="7030987C" w14:textId="77777777" w:rsidR="006F1056" w:rsidRPr="00BA56AC" w:rsidRDefault="006F1056" w:rsidP="000752FE">
            <w:pPr>
              <w:spacing w:beforeLines="40" w:before="96" w:after="40" w:line="240" w:lineRule="auto"/>
              <w:ind w:left="360" w:hanging="360"/>
              <w:rPr>
                <w:rFonts w:ascii="Arial" w:hAnsi="Arial" w:cs="Arial"/>
                <w:b/>
                <w:color w:val="000000"/>
                <w:sz w:val="20"/>
              </w:rPr>
            </w:pPr>
            <w:r w:rsidRPr="00BA56AC">
              <w:rPr>
                <w:rFonts w:ascii="Arial" w:hAnsi="Arial" w:cs="Arial"/>
                <w:color w:val="000000"/>
                <w:sz w:val="20"/>
              </w:rPr>
              <w:t>3.</w:t>
            </w:r>
            <w:r w:rsidRPr="00BA56AC">
              <w:rPr>
                <w:rFonts w:ascii="Arial" w:hAnsi="Arial" w:cs="Arial"/>
                <w:b/>
                <w:color w:val="000000"/>
                <w:sz w:val="20"/>
              </w:rPr>
              <w:tab/>
            </w:r>
            <w:r w:rsidRPr="00BA56AC">
              <w:rPr>
                <w:rFonts w:ascii="Arial" w:hAnsi="Arial" w:cs="Arial"/>
                <w:color w:val="000000"/>
                <w:sz w:val="20"/>
              </w:rPr>
              <w:t>Local Government Electors and their representatives also have:</w:t>
            </w:r>
          </w:p>
        </w:tc>
        <w:tc>
          <w:tcPr>
            <w:tcW w:w="1985" w:type="dxa"/>
            <w:tcBorders>
              <w:left w:val="single" w:sz="12" w:space="0" w:color="auto"/>
              <w:right w:val="single" w:sz="12" w:space="0" w:color="auto"/>
            </w:tcBorders>
          </w:tcPr>
          <w:p w14:paraId="1356B460" w14:textId="77777777" w:rsidR="006F1056" w:rsidRPr="00BA56AC" w:rsidRDefault="006F1056" w:rsidP="000752FE">
            <w:pPr>
              <w:spacing w:beforeLines="40" w:before="96" w:after="40" w:line="240" w:lineRule="auto"/>
              <w:ind w:left="360" w:hanging="360"/>
              <w:rPr>
                <w:rFonts w:ascii="Arial" w:hAnsi="Arial" w:cs="Arial"/>
                <w:color w:val="000000"/>
                <w:sz w:val="14"/>
              </w:rPr>
            </w:pPr>
          </w:p>
        </w:tc>
      </w:tr>
      <w:tr w:rsidR="006F1056" w:rsidRPr="00BA56AC" w14:paraId="097BB01C" w14:textId="77777777" w:rsidTr="000752FE">
        <w:trPr>
          <w:cantSplit/>
          <w:trHeight w:val="472"/>
        </w:trPr>
        <w:tc>
          <w:tcPr>
            <w:tcW w:w="7371" w:type="dxa"/>
            <w:tcBorders>
              <w:left w:val="single" w:sz="12" w:space="0" w:color="auto"/>
            </w:tcBorders>
          </w:tcPr>
          <w:p w14:paraId="79F5804B" w14:textId="77777777" w:rsidR="006F1056" w:rsidRPr="00BA56AC" w:rsidRDefault="006F1056" w:rsidP="000752FE">
            <w:pPr>
              <w:numPr>
                <w:ilvl w:val="0"/>
                <w:numId w:val="12"/>
              </w:numPr>
              <w:spacing w:line="240" w:lineRule="auto"/>
              <w:ind w:hanging="330"/>
              <w:rPr>
                <w:rFonts w:ascii="Arial" w:hAnsi="Arial" w:cs="Arial"/>
                <w:color w:val="000000"/>
                <w:sz w:val="20"/>
              </w:rPr>
            </w:pPr>
            <w:r w:rsidRPr="00BA56AC">
              <w:rPr>
                <w:rFonts w:ascii="Arial" w:hAnsi="Arial" w:cs="Arial"/>
                <w:color w:val="000000"/>
                <w:sz w:val="20"/>
              </w:rPr>
              <w:t>the opportunity to question the auditor about the accounts; and</w:t>
            </w:r>
          </w:p>
        </w:tc>
        <w:tc>
          <w:tcPr>
            <w:tcW w:w="1985" w:type="dxa"/>
            <w:tcBorders>
              <w:left w:val="single" w:sz="12" w:space="0" w:color="auto"/>
              <w:right w:val="single" w:sz="12" w:space="0" w:color="auto"/>
            </w:tcBorders>
          </w:tcPr>
          <w:p w14:paraId="5A47A46C" w14:textId="77777777" w:rsidR="006F1056" w:rsidRPr="00BA56AC" w:rsidRDefault="006F1056" w:rsidP="000752FE">
            <w:pPr>
              <w:spacing w:beforeLines="40" w:before="96" w:after="40" w:line="240" w:lineRule="auto"/>
              <w:ind w:left="252" w:hanging="252"/>
              <w:rPr>
                <w:rFonts w:ascii="Arial" w:hAnsi="Arial" w:cs="Arial"/>
                <w:color w:val="000000"/>
                <w:sz w:val="14"/>
              </w:rPr>
            </w:pPr>
          </w:p>
        </w:tc>
      </w:tr>
      <w:tr w:rsidR="006F1056" w:rsidRPr="00BA56AC" w14:paraId="46179606" w14:textId="77777777" w:rsidTr="000752FE">
        <w:trPr>
          <w:cantSplit/>
          <w:trHeight w:val="834"/>
        </w:trPr>
        <w:tc>
          <w:tcPr>
            <w:tcW w:w="7371" w:type="dxa"/>
            <w:tcBorders>
              <w:left w:val="single" w:sz="12" w:space="0" w:color="auto"/>
            </w:tcBorders>
          </w:tcPr>
          <w:p w14:paraId="691FD2B9" w14:textId="77777777" w:rsidR="006F1056" w:rsidRPr="00BA56AC" w:rsidRDefault="006F1056" w:rsidP="000752FE">
            <w:pPr>
              <w:numPr>
                <w:ilvl w:val="0"/>
                <w:numId w:val="12"/>
              </w:numPr>
              <w:spacing w:line="240" w:lineRule="auto"/>
              <w:ind w:hanging="330"/>
              <w:rPr>
                <w:rFonts w:ascii="Arial" w:hAnsi="Arial" w:cs="Arial"/>
                <w:sz w:val="20"/>
              </w:rPr>
            </w:pPr>
            <w:r w:rsidRPr="00BA56AC">
              <w:rPr>
                <w:rFonts w:ascii="Arial" w:hAnsi="Arial" w:cs="Arial"/>
                <w:sz w:val="20"/>
              </w:rPr>
              <w:t xml:space="preserve">the right to make objections to the accounts or any item in them. Written notice of an objection must first be given to the auditor and a copy sent to the Council/Meeting </w:t>
            </w:r>
            <w:r w:rsidRPr="00BA56AC">
              <w:rPr>
                <w:rFonts w:ascii="Arial" w:hAnsi="Arial" w:cs="Arial"/>
                <w:sz w:val="18"/>
                <w:szCs w:val="18"/>
              </w:rPr>
              <w:t>(f).</w:t>
            </w:r>
            <w:r w:rsidRPr="00BA56AC">
              <w:rPr>
                <w:rFonts w:ascii="Arial" w:hAnsi="Arial" w:cs="Arial"/>
                <w:color w:val="000000"/>
                <w:sz w:val="20"/>
              </w:rPr>
              <w:t xml:space="preserve"> </w:t>
            </w:r>
          </w:p>
          <w:p w14:paraId="04E3F806" w14:textId="77777777" w:rsidR="006F1056" w:rsidRPr="00BA56AC" w:rsidRDefault="006F1056" w:rsidP="000752FE">
            <w:pPr>
              <w:spacing w:line="240" w:lineRule="auto"/>
              <w:ind w:left="427"/>
              <w:rPr>
                <w:rFonts w:ascii="Arial" w:hAnsi="Arial" w:cs="Arial"/>
                <w:color w:val="000000"/>
                <w:sz w:val="20"/>
              </w:rPr>
            </w:pPr>
          </w:p>
          <w:p w14:paraId="38AEB87A" w14:textId="77777777" w:rsidR="006F1056" w:rsidRPr="00BA56AC" w:rsidRDefault="006F1056" w:rsidP="000752FE">
            <w:pPr>
              <w:spacing w:line="240" w:lineRule="auto"/>
              <w:ind w:left="427"/>
              <w:rPr>
                <w:rFonts w:ascii="Arial" w:hAnsi="Arial" w:cs="Arial"/>
                <w:sz w:val="20"/>
              </w:rPr>
            </w:pPr>
            <w:r w:rsidRPr="00BA56AC">
              <w:rPr>
                <w:rFonts w:ascii="Arial" w:hAnsi="Arial" w:cs="Arial"/>
                <w:color w:val="000000"/>
                <w:sz w:val="20"/>
              </w:rPr>
              <w:t xml:space="preserve">The auditor can be contacted at the address in paragraph 4 below for this </w:t>
            </w:r>
            <w:r w:rsidRPr="00BA56AC">
              <w:rPr>
                <w:rFonts w:ascii="Arial" w:hAnsi="Arial" w:cs="Arial"/>
                <w:sz w:val="20"/>
              </w:rPr>
              <w:t xml:space="preserve">purpose </w:t>
            </w:r>
            <w:r>
              <w:rPr>
                <w:rFonts w:ascii="Arial" w:hAnsi="Arial" w:cs="Arial"/>
                <w:sz w:val="20"/>
              </w:rPr>
              <w:t>during the inspection period at 2 above.</w:t>
            </w:r>
          </w:p>
        </w:tc>
        <w:tc>
          <w:tcPr>
            <w:tcW w:w="1985" w:type="dxa"/>
            <w:tcBorders>
              <w:left w:val="single" w:sz="12" w:space="0" w:color="auto"/>
              <w:right w:val="single" w:sz="12" w:space="0" w:color="auto"/>
            </w:tcBorders>
          </w:tcPr>
          <w:p w14:paraId="21E7DFF0" w14:textId="77777777" w:rsidR="006F1056" w:rsidRPr="00BA56AC" w:rsidRDefault="006F1056" w:rsidP="000752FE">
            <w:pPr>
              <w:spacing w:beforeLines="40" w:before="96" w:after="40" w:line="240" w:lineRule="auto"/>
              <w:ind w:left="360" w:hanging="360"/>
              <w:rPr>
                <w:rFonts w:ascii="Arial" w:hAnsi="Arial" w:cs="Arial"/>
                <w:sz w:val="14"/>
              </w:rPr>
            </w:pPr>
          </w:p>
          <w:p w14:paraId="5786B5D4" w14:textId="77777777" w:rsidR="006F1056" w:rsidRPr="00BA56AC" w:rsidRDefault="006F1056" w:rsidP="000752FE">
            <w:pPr>
              <w:spacing w:beforeLines="40" w:before="96" w:after="40" w:line="240" w:lineRule="auto"/>
              <w:ind w:left="360" w:hanging="360"/>
              <w:rPr>
                <w:rFonts w:ascii="Arial" w:hAnsi="Arial" w:cs="Arial"/>
                <w:sz w:val="14"/>
              </w:rPr>
            </w:pPr>
          </w:p>
          <w:p w14:paraId="65FA7655" w14:textId="77777777" w:rsidR="006F1056" w:rsidRPr="00BA56AC" w:rsidRDefault="006F1056" w:rsidP="000752FE">
            <w:pPr>
              <w:spacing w:beforeLines="40" w:before="96" w:after="40" w:line="240" w:lineRule="auto"/>
              <w:ind w:left="244" w:hanging="244"/>
              <w:rPr>
                <w:rFonts w:ascii="Arial" w:hAnsi="Arial" w:cs="Arial"/>
                <w:sz w:val="14"/>
              </w:rPr>
            </w:pPr>
            <w:r w:rsidRPr="00BA56AC">
              <w:rPr>
                <w:rFonts w:ascii="Arial" w:hAnsi="Arial" w:cs="Arial"/>
                <w:sz w:val="14"/>
              </w:rPr>
              <w:t>(f)</w:t>
            </w:r>
            <w:r w:rsidRPr="00BA56AC">
              <w:rPr>
                <w:rFonts w:ascii="Arial" w:hAnsi="Arial" w:cs="Arial"/>
                <w:sz w:val="14"/>
              </w:rPr>
              <w:tab/>
              <w:t>Delete as appropriate</w:t>
            </w:r>
          </w:p>
          <w:p w14:paraId="549A7F6F" w14:textId="77777777" w:rsidR="006F1056" w:rsidRPr="00BA56AC" w:rsidRDefault="006F1056" w:rsidP="000752FE">
            <w:pPr>
              <w:spacing w:beforeLines="40" w:before="96" w:after="40" w:line="240" w:lineRule="auto"/>
              <w:ind w:left="244" w:hanging="244"/>
              <w:rPr>
                <w:rFonts w:ascii="Arial" w:hAnsi="Arial" w:cs="Arial"/>
                <w:sz w:val="14"/>
              </w:rPr>
            </w:pPr>
          </w:p>
        </w:tc>
      </w:tr>
      <w:tr w:rsidR="006F1056" w:rsidRPr="00BA56AC" w14:paraId="71ED444D" w14:textId="77777777" w:rsidTr="000752FE">
        <w:trPr>
          <w:cantSplit/>
          <w:trHeight w:val="1620"/>
        </w:trPr>
        <w:tc>
          <w:tcPr>
            <w:tcW w:w="7371" w:type="dxa"/>
            <w:tcBorders>
              <w:left w:val="single" w:sz="12" w:space="0" w:color="auto"/>
            </w:tcBorders>
          </w:tcPr>
          <w:p w14:paraId="11E32FB6" w14:textId="77777777" w:rsidR="006F1056" w:rsidRPr="00BA56AC" w:rsidRDefault="006F1056" w:rsidP="000752FE">
            <w:pPr>
              <w:numPr>
                <w:ilvl w:val="0"/>
                <w:numId w:val="13"/>
              </w:numPr>
              <w:spacing w:beforeLines="40" w:before="96" w:after="40" w:line="240" w:lineRule="auto"/>
              <w:rPr>
                <w:rFonts w:ascii="Arial" w:hAnsi="Arial" w:cs="Arial"/>
                <w:sz w:val="20"/>
              </w:rPr>
            </w:pPr>
            <w:r w:rsidRPr="00BA56AC">
              <w:rPr>
                <w:rFonts w:ascii="Arial" w:hAnsi="Arial" w:cs="Arial"/>
                <w:sz w:val="20"/>
              </w:rPr>
              <w:t xml:space="preserve">The audit is being conducted under the provisions of the </w:t>
            </w:r>
            <w:r>
              <w:rPr>
                <w:rFonts w:ascii="Arial" w:hAnsi="Arial" w:cs="Arial"/>
                <w:sz w:val="20"/>
              </w:rPr>
              <w:t>Local Audit and Accountability Act 2014</w:t>
            </w:r>
            <w:r w:rsidRPr="00BA56AC">
              <w:rPr>
                <w:rFonts w:ascii="Arial" w:hAnsi="Arial" w:cs="Arial"/>
                <w:sz w:val="20"/>
              </w:rPr>
              <w:t>, the Accounts and Audit (England) Regulations 201</w:t>
            </w:r>
            <w:r>
              <w:rPr>
                <w:rFonts w:ascii="Arial" w:hAnsi="Arial" w:cs="Arial"/>
                <w:sz w:val="20"/>
              </w:rPr>
              <w:t>5</w:t>
            </w:r>
            <w:r w:rsidRPr="00BA56AC">
              <w:rPr>
                <w:rFonts w:ascii="Arial" w:hAnsi="Arial" w:cs="Arial"/>
                <w:sz w:val="20"/>
              </w:rPr>
              <w:t xml:space="preserve"> and the </w:t>
            </w:r>
            <w:r>
              <w:rPr>
                <w:rFonts w:ascii="Arial" w:hAnsi="Arial" w:cs="Arial"/>
                <w:sz w:val="20"/>
              </w:rPr>
              <w:t>National Audit Office’</w:t>
            </w:r>
            <w:r w:rsidRPr="00BA56AC">
              <w:rPr>
                <w:rFonts w:ascii="Arial" w:hAnsi="Arial" w:cs="Arial"/>
                <w:sz w:val="20"/>
              </w:rPr>
              <w:t xml:space="preserve"> Code of Audit Practice.  Your audit is being carried out by:</w:t>
            </w:r>
          </w:p>
          <w:p w14:paraId="53AA1030" w14:textId="77777777" w:rsidR="006F1056" w:rsidRPr="00BA56AC" w:rsidRDefault="006F1056" w:rsidP="000752FE">
            <w:pPr>
              <w:spacing w:after="60" w:line="240" w:lineRule="auto"/>
              <w:rPr>
                <w:rFonts w:ascii="Arial" w:hAnsi="Arial" w:cs="Arial"/>
                <w:sz w:val="20"/>
              </w:rPr>
            </w:pPr>
          </w:p>
          <w:p w14:paraId="3E3BEEAF" w14:textId="77777777" w:rsidR="006F1056" w:rsidRPr="00BA56AC" w:rsidRDefault="006F1056" w:rsidP="000752FE">
            <w:pPr>
              <w:spacing w:after="60" w:line="240" w:lineRule="auto"/>
              <w:ind w:left="460"/>
              <w:rPr>
                <w:rFonts w:ascii="Arial" w:hAnsi="Arial" w:cs="Arial"/>
                <w:b/>
                <w:sz w:val="20"/>
              </w:rPr>
            </w:pPr>
            <w:r>
              <w:rPr>
                <w:rFonts w:ascii="Arial" w:hAnsi="Arial" w:cs="Arial"/>
                <w:sz w:val="18"/>
                <w:szCs w:val="18"/>
              </w:rPr>
              <w:t>Mazars LLP</w:t>
            </w:r>
            <w:r w:rsidRPr="00BA56AC">
              <w:rPr>
                <w:rFonts w:ascii="Arial" w:hAnsi="Arial" w:cs="Arial"/>
                <w:sz w:val="18"/>
                <w:szCs w:val="18"/>
              </w:rPr>
              <w:t xml:space="preserve">, </w:t>
            </w:r>
            <w:proofErr w:type="spellStart"/>
            <w:r w:rsidRPr="00BA56AC">
              <w:rPr>
                <w:rFonts w:ascii="Arial" w:hAnsi="Arial" w:cs="Arial"/>
                <w:sz w:val="18"/>
                <w:szCs w:val="18"/>
              </w:rPr>
              <w:t>Aykley</w:t>
            </w:r>
            <w:proofErr w:type="spellEnd"/>
            <w:r w:rsidRPr="00BA56AC">
              <w:rPr>
                <w:rFonts w:ascii="Arial" w:hAnsi="Arial" w:cs="Arial"/>
                <w:sz w:val="18"/>
                <w:szCs w:val="18"/>
              </w:rPr>
              <w:t xml:space="preserve"> Heads, Durham, DH1 5TS</w:t>
            </w:r>
            <w:r w:rsidRPr="00BA56AC">
              <w:rPr>
                <w:rFonts w:ascii="Arial" w:hAnsi="Arial" w:cs="Arial"/>
                <w:sz w:val="18"/>
              </w:rPr>
              <w:t xml:space="preserve"> </w:t>
            </w:r>
          </w:p>
        </w:tc>
        <w:tc>
          <w:tcPr>
            <w:tcW w:w="1985" w:type="dxa"/>
            <w:tcBorders>
              <w:left w:val="single" w:sz="12" w:space="0" w:color="auto"/>
              <w:right w:val="single" w:sz="12" w:space="0" w:color="auto"/>
            </w:tcBorders>
          </w:tcPr>
          <w:p w14:paraId="1C4082F9" w14:textId="77777777" w:rsidR="006F1056" w:rsidRPr="00BA56AC" w:rsidRDefault="006F1056" w:rsidP="000752FE">
            <w:pPr>
              <w:spacing w:beforeLines="40" w:before="96" w:after="40" w:line="240" w:lineRule="auto"/>
              <w:ind w:left="360" w:hanging="360"/>
              <w:rPr>
                <w:rFonts w:ascii="Arial" w:hAnsi="Arial" w:cs="Arial"/>
                <w:sz w:val="14"/>
              </w:rPr>
            </w:pPr>
          </w:p>
        </w:tc>
      </w:tr>
      <w:tr w:rsidR="006F1056" w:rsidRPr="00BA56AC" w14:paraId="708CBCDD" w14:textId="77777777" w:rsidTr="000752FE">
        <w:trPr>
          <w:cantSplit/>
          <w:trHeight w:val="462"/>
        </w:trPr>
        <w:tc>
          <w:tcPr>
            <w:tcW w:w="7371" w:type="dxa"/>
            <w:tcBorders>
              <w:left w:val="single" w:sz="12" w:space="0" w:color="auto"/>
              <w:bottom w:val="single" w:sz="12" w:space="0" w:color="auto"/>
            </w:tcBorders>
            <w:vAlign w:val="bottom"/>
          </w:tcPr>
          <w:p w14:paraId="36622081" w14:textId="77777777" w:rsidR="006F1056" w:rsidRPr="00BA56AC" w:rsidRDefault="006F1056" w:rsidP="000752FE">
            <w:pPr>
              <w:spacing w:beforeLines="40" w:before="96" w:after="40" w:line="240" w:lineRule="auto"/>
              <w:rPr>
                <w:rFonts w:ascii="Arial" w:hAnsi="Arial" w:cs="Arial"/>
                <w:sz w:val="20"/>
              </w:rPr>
            </w:pPr>
          </w:p>
          <w:p w14:paraId="6D85C94E" w14:textId="77777777" w:rsidR="006F1056" w:rsidRPr="00BA56AC" w:rsidRDefault="006F1056" w:rsidP="000752FE">
            <w:pPr>
              <w:spacing w:beforeLines="40" w:before="96" w:after="40" w:line="240" w:lineRule="auto"/>
              <w:rPr>
                <w:rFonts w:ascii="Arial" w:hAnsi="Arial" w:cs="Arial"/>
                <w:sz w:val="20"/>
              </w:rPr>
            </w:pPr>
            <w:r w:rsidRPr="00BA56AC">
              <w:rPr>
                <w:rFonts w:ascii="Arial" w:hAnsi="Arial" w:cs="Arial"/>
                <w:sz w:val="20"/>
              </w:rPr>
              <w:t xml:space="preserve">5.    This announcement is made by </w:t>
            </w:r>
            <w:r>
              <w:rPr>
                <w:rFonts w:ascii="Arial" w:hAnsi="Arial" w:cs="Arial"/>
                <w:i/>
                <w:sz w:val="18"/>
                <w:szCs w:val="18"/>
              </w:rPr>
              <w:t>(g)</w:t>
            </w:r>
            <w:r w:rsidRPr="00BA56AC">
              <w:rPr>
                <w:rFonts w:ascii="Arial" w:hAnsi="Arial" w:cs="Arial"/>
                <w:i/>
                <w:sz w:val="18"/>
                <w:szCs w:val="18"/>
              </w:rPr>
              <w:t>)</w:t>
            </w:r>
            <w:r w:rsidRPr="00BA56AC">
              <w:rPr>
                <w:rFonts w:ascii="Arial" w:hAnsi="Arial" w:cs="Arial"/>
                <w:sz w:val="20"/>
              </w:rPr>
              <w:t>_</w:t>
            </w:r>
            <w:r w:rsidR="00283C78">
              <w:rPr>
                <w:rFonts w:ascii="Arial" w:hAnsi="Arial" w:cs="Arial"/>
                <w:sz w:val="20"/>
              </w:rPr>
              <w:t>R. Smythe. Parish Clerk.</w:t>
            </w:r>
          </w:p>
          <w:p w14:paraId="4088AA60" w14:textId="77777777" w:rsidR="006F1056" w:rsidRPr="00BA56AC" w:rsidRDefault="006F1056" w:rsidP="000752FE">
            <w:pPr>
              <w:spacing w:beforeLines="40" w:before="96" w:after="40" w:line="240" w:lineRule="auto"/>
              <w:rPr>
                <w:rFonts w:ascii="Arial" w:hAnsi="Arial" w:cs="Arial"/>
                <w:sz w:val="20"/>
              </w:rPr>
            </w:pPr>
          </w:p>
        </w:tc>
        <w:tc>
          <w:tcPr>
            <w:tcW w:w="1985" w:type="dxa"/>
            <w:tcBorders>
              <w:left w:val="single" w:sz="12" w:space="0" w:color="auto"/>
              <w:bottom w:val="single" w:sz="12" w:space="0" w:color="auto"/>
              <w:right w:val="single" w:sz="12" w:space="0" w:color="auto"/>
            </w:tcBorders>
          </w:tcPr>
          <w:p w14:paraId="55FCF439" w14:textId="77777777" w:rsidR="006F1056" w:rsidRPr="00BA56AC" w:rsidRDefault="006F1056" w:rsidP="000752FE">
            <w:pPr>
              <w:spacing w:beforeLines="40" w:before="96" w:after="40" w:line="240" w:lineRule="auto"/>
              <w:ind w:left="360" w:hanging="360"/>
              <w:rPr>
                <w:rFonts w:ascii="Arial" w:hAnsi="Arial" w:cs="Arial"/>
                <w:sz w:val="14"/>
              </w:rPr>
            </w:pPr>
          </w:p>
          <w:p w14:paraId="64321642" w14:textId="77777777" w:rsidR="006F1056" w:rsidRPr="00BA56AC" w:rsidRDefault="006F1056" w:rsidP="000752FE">
            <w:pPr>
              <w:spacing w:beforeLines="40" w:before="96" w:after="40" w:line="240" w:lineRule="auto"/>
              <w:ind w:left="360" w:hanging="360"/>
              <w:rPr>
                <w:rFonts w:ascii="Arial" w:hAnsi="Arial" w:cs="Arial"/>
                <w:sz w:val="14"/>
              </w:rPr>
            </w:pPr>
            <w:r>
              <w:rPr>
                <w:rFonts w:ascii="Arial" w:hAnsi="Arial" w:cs="Arial"/>
                <w:sz w:val="14"/>
              </w:rPr>
              <w:t>(g</w:t>
            </w:r>
            <w:r w:rsidRPr="00BA56AC">
              <w:rPr>
                <w:rFonts w:ascii="Arial" w:hAnsi="Arial" w:cs="Arial"/>
                <w:sz w:val="14"/>
              </w:rPr>
              <w:t>)</w:t>
            </w:r>
            <w:r w:rsidRPr="00BA56AC">
              <w:rPr>
                <w:rFonts w:ascii="Arial" w:hAnsi="Arial" w:cs="Arial"/>
                <w:sz w:val="14"/>
              </w:rPr>
              <w:tab/>
              <w:t>Insert name and position of person placing the notice</w:t>
            </w:r>
          </w:p>
        </w:tc>
      </w:tr>
    </w:tbl>
    <w:p w14:paraId="58C61B71" w14:textId="161F6BCB" w:rsidR="00615E50" w:rsidRPr="0094281A" w:rsidRDefault="00615E50" w:rsidP="0094281A">
      <w:pPr>
        <w:pStyle w:val="BodyText"/>
      </w:pPr>
      <w:bookmarkStart w:id="0" w:name="_GoBack"/>
      <w:bookmarkEnd w:id="0"/>
    </w:p>
    <w:sectPr w:rsidR="00615E50" w:rsidRPr="0094281A">
      <w:footerReference w:type="defaul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E4F0D5" w14:textId="77777777" w:rsidR="00897B8F" w:rsidRDefault="00897B8F">
      <w:pPr>
        <w:spacing w:line="240" w:lineRule="auto"/>
      </w:pPr>
      <w:r>
        <w:separator/>
      </w:r>
    </w:p>
  </w:endnote>
  <w:endnote w:type="continuationSeparator" w:id="0">
    <w:p w14:paraId="24870B82" w14:textId="77777777" w:rsidR="00897B8F" w:rsidRDefault="00897B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8188"/>
      <w:gridCol w:w="1146"/>
    </w:tblGrid>
    <w:tr w:rsidR="009B35B7" w14:paraId="74724D32" w14:textId="77777777">
      <w:tc>
        <w:tcPr>
          <w:tcW w:w="8188" w:type="dxa"/>
        </w:tcPr>
        <w:p w14:paraId="49BBC7E4" w14:textId="77777777" w:rsidR="009B35B7" w:rsidRDefault="009B35B7" w:rsidP="00294330">
          <w:pPr>
            <w:pStyle w:val="Footer"/>
          </w:pPr>
          <w:r>
            <w:rPr>
              <w:rStyle w:val="PageNumber"/>
            </w:rPr>
            <w:t xml:space="preserve"> </w:t>
          </w:r>
          <w:r>
            <w:rPr>
              <w:rStyle w:val="PageNumber"/>
            </w:rPr>
            <w:tab/>
          </w:r>
          <w:r>
            <w:rPr>
              <w:rStyle w:val="PageNumber"/>
            </w:rPr>
            <w:tab/>
          </w:r>
        </w:p>
      </w:tc>
      <w:tc>
        <w:tcPr>
          <w:tcW w:w="1146" w:type="dxa"/>
        </w:tcPr>
        <w:p w14:paraId="43F04ACC" w14:textId="77777777" w:rsidR="009B35B7" w:rsidRDefault="009B35B7">
          <w:pPr>
            <w:pStyle w:val="Footer"/>
            <w:tabs>
              <w:tab w:val="right" w:pos="9000"/>
            </w:tabs>
            <w:spacing w:after="200"/>
            <w:jc w:val="right"/>
          </w:pPr>
          <w:r>
            <w:fldChar w:fldCharType="begin"/>
          </w:r>
          <w:r>
            <w:instrText xml:space="preserve"> PAGE  \* MERGEFORMAT </w:instrText>
          </w:r>
          <w:r>
            <w:fldChar w:fldCharType="separate"/>
          </w:r>
          <w:r w:rsidR="00294330">
            <w:rPr>
              <w:noProof/>
            </w:rPr>
            <w:t>1</w:t>
          </w:r>
          <w:r>
            <w:fldChar w:fldCharType="end"/>
          </w:r>
          <w:r>
            <w:t>/</w:t>
          </w:r>
          <w:r w:rsidR="003D290F">
            <w:rPr>
              <w:noProof/>
            </w:rPr>
            <w:fldChar w:fldCharType="begin"/>
          </w:r>
          <w:r w:rsidR="003D290F">
            <w:rPr>
              <w:noProof/>
            </w:rPr>
            <w:instrText xml:space="preserve"> NUMPAGES  \* MERGEFORMAT </w:instrText>
          </w:r>
          <w:r w:rsidR="003D290F">
            <w:rPr>
              <w:noProof/>
            </w:rPr>
            <w:fldChar w:fldCharType="separate"/>
          </w:r>
          <w:r w:rsidR="00294330">
            <w:rPr>
              <w:noProof/>
            </w:rPr>
            <w:t>2</w:t>
          </w:r>
          <w:r w:rsidR="003D290F">
            <w:rPr>
              <w:noProof/>
            </w:rPr>
            <w:fldChar w:fldCharType="end"/>
          </w:r>
        </w:p>
      </w:tc>
    </w:tr>
  </w:tbl>
  <w:p w14:paraId="6008763E" w14:textId="77777777" w:rsidR="009B35B7" w:rsidRDefault="009B35B7">
    <w:pPr>
      <w:pStyle w:val="Footer"/>
      <w:tabs>
        <w:tab w:val="right" w:pos="9000"/>
      </w:tabs>
      <w:spacing w:line="240" w:lineRule="auto"/>
      <w:rPr>
        <w:rFonts w:ascii="Arial" w:hAnsi="Arial"/>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C7751" w14:textId="77777777" w:rsidR="009B35B7" w:rsidRDefault="009B35B7">
    <w:pPr>
      <w:pStyle w:val="Footer"/>
      <w:spacing w:after="1880"/>
      <w:rPr>
        <w:rFonts w:ascii="Arial" w:hAnsi="Arial"/>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E7012" w14:textId="77777777" w:rsidR="00897B8F" w:rsidRDefault="00897B8F">
      <w:pPr>
        <w:spacing w:line="240" w:lineRule="auto"/>
      </w:pPr>
      <w:r>
        <w:separator/>
      </w:r>
    </w:p>
  </w:footnote>
  <w:footnote w:type="continuationSeparator" w:id="0">
    <w:p w14:paraId="777FFE8F" w14:textId="77777777" w:rsidR="00897B8F" w:rsidRDefault="00897B8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90746"/>
    <w:multiLevelType w:val="hybridMultilevel"/>
    <w:tmpl w:val="6A662F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C10C4D"/>
    <w:multiLevelType w:val="hybridMultilevel"/>
    <w:tmpl w:val="4E86E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2D54F7"/>
    <w:multiLevelType w:val="singleLevel"/>
    <w:tmpl w:val="F92216C0"/>
    <w:lvl w:ilvl="0">
      <w:start w:val="1"/>
      <w:numFmt w:val="decimal"/>
      <w:lvlText w:val="%1."/>
      <w:lvlJc w:val="left"/>
      <w:pPr>
        <w:tabs>
          <w:tab w:val="num" w:pos="705"/>
        </w:tabs>
        <w:ind w:left="705" w:hanging="705"/>
      </w:pPr>
      <w:rPr>
        <w:rFonts w:hint="default"/>
      </w:rPr>
    </w:lvl>
  </w:abstractNum>
  <w:abstractNum w:abstractNumId="3" w15:restartNumberingAfterBreak="0">
    <w:nsid w:val="23BA4AE8"/>
    <w:multiLevelType w:val="hybridMultilevel"/>
    <w:tmpl w:val="F4F8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626F8D"/>
    <w:multiLevelType w:val="singleLevel"/>
    <w:tmpl w:val="D6E214A2"/>
    <w:lvl w:ilvl="0">
      <w:start w:val="1"/>
      <w:numFmt w:val="bullet"/>
      <w:pStyle w:val="Bullet1"/>
      <w:lvlText w:val=""/>
      <w:lvlJc w:val="left"/>
      <w:pPr>
        <w:tabs>
          <w:tab w:val="num" w:pos="283"/>
        </w:tabs>
        <w:ind w:left="283" w:hanging="283"/>
      </w:pPr>
      <w:rPr>
        <w:rFonts w:ascii="Symbol" w:hAnsi="Symbol" w:hint="default"/>
      </w:rPr>
    </w:lvl>
  </w:abstractNum>
  <w:abstractNum w:abstractNumId="5" w15:restartNumberingAfterBreak="0">
    <w:nsid w:val="2DBF2819"/>
    <w:multiLevelType w:val="hybridMultilevel"/>
    <w:tmpl w:val="24AE7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1A6C1B"/>
    <w:multiLevelType w:val="hybridMultilevel"/>
    <w:tmpl w:val="1236FD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4A42489"/>
    <w:multiLevelType w:val="multilevel"/>
    <w:tmpl w:val="D88C304E"/>
    <w:lvl w:ilvl="0">
      <w:start w:val="1"/>
      <w:numFmt w:val="bullet"/>
      <w:lvlText w:val=""/>
      <w:lvlJc w:val="left"/>
      <w:pPr>
        <w:tabs>
          <w:tab w:val="num" w:pos="757"/>
        </w:tabs>
        <w:ind w:left="757" w:hanging="17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9D75571"/>
    <w:multiLevelType w:val="hybridMultilevel"/>
    <w:tmpl w:val="25DA6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807590"/>
    <w:multiLevelType w:val="hybridMultilevel"/>
    <w:tmpl w:val="693ED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201BCB"/>
    <w:multiLevelType w:val="hybridMultilevel"/>
    <w:tmpl w:val="A9664704"/>
    <w:lvl w:ilvl="0" w:tplc="81727624">
      <w:start w:val="4"/>
      <w:numFmt w:val="decimal"/>
      <w:lvlText w:val="%1."/>
      <w:lvlJc w:val="left"/>
      <w:pPr>
        <w:tabs>
          <w:tab w:val="num" w:pos="361"/>
        </w:tabs>
        <w:ind w:left="361" w:hanging="360"/>
      </w:pPr>
      <w:rPr>
        <w:rFonts w:hint="default"/>
      </w:rPr>
    </w:lvl>
    <w:lvl w:ilvl="1" w:tplc="08090019" w:tentative="1">
      <w:start w:val="1"/>
      <w:numFmt w:val="lowerLetter"/>
      <w:lvlText w:val="%2."/>
      <w:lvlJc w:val="left"/>
      <w:pPr>
        <w:tabs>
          <w:tab w:val="num" w:pos="1081"/>
        </w:tabs>
        <w:ind w:left="1081" w:hanging="360"/>
      </w:pPr>
    </w:lvl>
    <w:lvl w:ilvl="2" w:tplc="0809001B" w:tentative="1">
      <w:start w:val="1"/>
      <w:numFmt w:val="lowerRoman"/>
      <w:lvlText w:val="%3."/>
      <w:lvlJc w:val="right"/>
      <w:pPr>
        <w:tabs>
          <w:tab w:val="num" w:pos="1801"/>
        </w:tabs>
        <w:ind w:left="1801" w:hanging="180"/>
      </w:pPr>
    </w:lvl>
    <w:lvl w:ilvl="3" w:tplc="0809000F" w:tentative="1">
      <w:start w:val="1"/>
      <w:numFmt w:val="decimal"/>
      <w:lvlText w:val="%4."/>
      <w:lvlJc w:val="left"/>
      <w:pPr>
        <w:tabs>
          <w:tab w:val="num" w:pos="2521"/>
        </w:tabs>
        <w:ind w:left="2521" w:hanging="360"/>
      </w:pPr>
    </w:lvl>
    <w:lvl w:ilvl="4" w:tplc="08090019" w:tentative="1">
      <w:start w:val="1"/>
      <w:numFmt w:val="lowerLetter"/>
      <w:lvlText w:val="%5."/>
      <w:lvlJc w:val="left"/>
      <w:pPr>
        <w:tabs>
          <w:tab w:val="num" w:pos="3241"/>
        </w:tabs>
        <w:ind w:left="3241" w:hanging="360"/>
      </w:pPr>
    </w:lvl>
    <w:lvl w:ilvl="5" w:tplc="0809001B" w:tentative="1">
      <w:start w:val="1"/>
      <w:numFmt w:val="lowerRoman"/>
      <w:lvlText w:val="%6."/>
      <w:lvlJc w:val="right"/>
      <w:pPr>
        <w:tabs>
          <w:tab w:val="num" w:pos="3961"/>
        </w:tabs>
        <w:ind w:left="3961" w:hanging="180"/>
      </w:pPr>
    </w:lvl>
    <w:lvl w:ilvl="6" w:tplc="0809000F" w:tentative="1">
      <w:start w:val="1"/>
      <w:numFmt w:val="decimal"/>
      <w:lvlText w:val="%7."/>
      <w:lvlJc w:val="left"/>
      <w:pPr>
        <w:tabs>
          <w:tab w:val="num" w:pos="4681"/>
        </w:tabs>
        <w:ind w:left="4681" w:hanging="360"/>
      </w:pPr>
    </w:lvl>
    <w:lvl w:ilvl="7" w:tplc="08090019" w:tentative="1">
      <w:start w:val="1"/>
      <w:numFmt w:val="lowerLetter"/>
      <w:lvlText w:val="%8."/>
      <w:lvlJc w:val="left"/>
      <w:pPr>
        <w:tabs>
          <w:tab w:val="num" w:pos="5401"/>
        </w:tabs>
        <w:ind w:left="5401" w:hanging="360"/>
      </w:pPr>
    </w:lvl>
    <w:lvl w:ilvl="8" w:tplc="0809001B" w:tentative="1">
      <w:start w:val="1"/>
      <w:numFmt w:val="lowerRoman"/>
      <w:lvlText w:val="%9."/>
      <w:lvlJc w:val="right"/>
      <w:pPr>
        <w:tabs>
          <w:tab w:val="num" w:pos="6121"/>
        </w:tabs>
        <w:ind w:left="6121" w:hanging="180"/>
      </w:pPr>
    </w:lvl>
  </w:abstractNum>
  <w:abstractNum w:abstractNumId="11" w15:restartNumberingAfterBreak="0">
    <w:nsid w:val="628975C7"/>
    <w:multiLevelType w:val="hybridMultilevel"/>
    <w:tmpl w:val="350C9A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BD1309"/>
    <w:multiLevelType w:val="singleLevel"/>
    <w:tmpl w:val="E72654FE"/>
    <w:lvl w:ilvl="0">
      <w:start w:val="1"/>
      <w:numFmt w:val="lowerLetter"/>
      <w:lvlText w:val="(%1)"/>
      <w:lvlJc w:val="left"/>
      <w:pPr>
        <w:tabs>
          <w:tab w:val="num" w:pos="360"/>
        </w:tabs>
        <w:ind w:left="360" w:hanging="360"/>
      </w:pPr>
      <w:rPr>
        <w:rFonts w:ascii="Arial" w:eastAsia="Times New Roman" w:hAnsi="Arial" w:cs="Arial"/>
      </w:rPr>
    </w:lvl>
  </w:abstractNum>
  <w:num w:numId="1">
    <w:abstractNumId w:val="5"/>
  </w:num>
  <w:num w:numId="2">
    <w:abstractNumId w:val="3"/>
  </w:num>
  <w:num w:numId="3">
    <w:abstractNumId w:val="4"/>
  </w:num>
  <w:num w:numId="4">
    <w:abstractNumId w:val="12"/>
  </w:num>
  <w:num w:numId="5">
    <w:abstractNumId w:val="1"/>
  </w:num>
  <w:num w:numId="6">
    <w:abstractNumId w:val="9"/>
  </w:num>
  <w:num w:numId="7">
    <w:abstractNumId w:val="11"/>
  </w:num>
  <w:num w:numId="8">
    <w:abstractNumId w:val="0"/>
  </w:num>
  <w:num w:numId="9">
    <w:abstractNumId w:val="8"/>
  </w:num>
  <w:num w:numId="10">
    <w:abstractNumId w:val="6"/>
  </w:num>
  <w:num w:numId="11">
    <w:abstractNumId w:val="2"/>
    <w:lvlOverride w:ilvl="0">
      <w:startOverride w:val="1"/>
    </w:lvlOverride>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48B"/>
    <w:rsid w:val="00037247"/>
    <w:rsid w:val="000C0BE1"/>
    <w:rsid w:val="000D3818"/>
    <w:rsid w:val="000E53E4"/>
    <w:rsid w:val="00115DEB"/>
    <w:rsid w:val="001B62A1"/>
    <w:rsid w:val="00226C78"/>
    <w:rsid w:val="00283C78"/>
    <w:rsid w:val="00294330"/>
    <w:rsid w:val="002A33BA"/>
    <w:rsid w:val="003502D0"/>
    <w:rsid w:val="0038348B"/>
    <w:rsid w:val="00392532"/>
    <w:rsid w:val="003D290F"/>
    <w:rsid w:val="004002DF"/>
    <w:rsid w:val="00435093"/>
    <w:rsid w:val="004825B2"/>
    <w:rsid w:val="004A3DC9"/>
    <w:rsid w:val="005C2F6B"/>
    <w:rsid w:val="005C450F"/>
    <w:rsid w:val="00615A7B"/>
    <w:rsid w:val="00615E50"/>
    <w:rsid w:val="006802D3"/>
    <w:rsid w:val="006C55F1"/>
    <w:rsid w:val="006F1056"/>
    <w:rsid w:val="00780647"/>
    <w:rsid w:val="007A6891"/>
    <w:rsid w:val="007F59D4"/>
    <w:rsid w:val="008146DA"/>
    <w:rsid w:val="00862678"/>
    <w:rsid w:val="00865AC1"/>
    <w:rsid w:val="00897B8F"/>
    <w:rsid w:val="0094281A"/>
    <w:rsid w:val="00967433"/>
    <w:rsid w:val="009B35B7"/>
    <w:rsid w:val="009B47B4"/>
    <w:rsid w:val="00AE068D"/>
    <w:rsid w:val="00AF33B3"/>
    <w:rsid w:val="00B32203"/>
    <w:rsid w:val="00B51513"/>
    <w:rsid w:val="00C44590"/>
    <w:rsid w:val="00C730D0"/>
    <w:rsid w:val="00D356DC"/>
    <w:rsid w:val="00D817ED"/>
    <w:rsid w:val="00DE61F5"/>
    <w:rsid w:val="00E4039A"/>
    <w:rsid w:val="00E839D0"/>
    <w:rsid w:val="00EC19B3"/>
    <w:rsid w:val="00F508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B17F3"/>
  <w15:chartTrackingRefBased/>
  <w15:docId w15:val="{C0E75C27-0653-4F96-BE23-5B6C4913E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48B"/>
    <w:pPr>
      <w:spacing w:after="0" w:line="280" w:lineRule="atLeast"/>
    </w:pPr>
    <w:rPr>
      <w:rFonts w:ascii="Times New Roman" w:eastAsia="Times New Roman" w:hAnsi="Times New Roman" w:cs="Times New Roman"/>
      <w:szCs w:val="20"/>
    </w:rPr>
  </w:style>
  <w:style w:type="paragraph" w:styleId="Heading1">
    <w:name w:val="heading 1"/>
    <w:basedOn w:val="Normal"/>
    <w:next w:val="BodyText"/>
    <w:link w:val="Heading1Char"/>
    <w:qFormat/>
    <w:rsid w:val="0038348B"/>
    <w:pPr>
      <w:keepNext/>
      <w:pageBreakBefore/>
      <w:spacing w:after="360" w:line="360" w:lineRule="exact"/>
      <w:outlineLvl w:val="0"/>
    </w:pPr>
    <w:rPr>
      <w:rFonts w:ascii="Arial" w:hAnsi="Arial"/>
      <w:sz w:val="36"/>
    </w:rPr>
  </w:style>
  <w:style w:type="paragraph" w:styleId="Heading2">
    <w:name w:val="heading 2"/>
    <w:basedOn w:val="Normal"/>
    <w:next w:val="BodyText"/>
    <w:link w:val="Heading2Char"/>
    <w:qFormat/>
    <w:rsid w:val="0038348B"/>
    <w:pPr>
      <w:keepNext/>
      <w:spacing w:before="360" w:after="240"/>
      <w:outlineLvl w:val="1"/>
    </w:pPr>
    <w:rPr>
      <w:rFonts w:ascii="Arial" w:hAnsi="Arial"/>
      <w:b/>
      <w:sz w:val="28"/>
      <w:lang w:val="en-US"/>
    </w:rPr>
  </w:style>
  <w:style w:type="paragraph" w:styleId="Heading3">
    <w:name w:val="heading 3"/>
    <w:basedOn w:val="Heading2"/>
    <w:next w:val="BodyText"/>
    <w:link w:val="Heading3Char"/>
    <w:qFormat/>
    <w:rsid w:val="0038348B"/>
    <w:pPr>
      <w:spacing w:before="200" w:after="40"/>
      <w:outlineLvl w:val="2"/>
    </w:pPr>
    <w:rPr>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348B"/>
    <w:rPr>
      <w:rFonts w:ascii="Arial" w:eastAsia="Times New Roman" w:hAnsi="Arial" w:cs="Times New Roman"/>
      <w:sz w:val="36"/>
      <w:szCs w:val="20"/>
    </w:rPr>
  </w:style>
  <w:style w:type="character" w:customStyle="1" w:styleId="Heading2Char">
    <w:name w:val="Heading 2 Char"/>
    <w:basedOn w:val="DefaultParagraphFont"/>
    <w:link w:val="Heading2"/>
    <w:rsid w:val="0038348B"/>
    <w:rPr>
      <w:rFonts w:ascii="Arial" w:eastAsia="Times New Roman" w:hAnsi="Arial" w:cs="Times New Roman"/>
      <w:b/>
      <w:sz w:val="28"/>
      <w:szCs w:val="20"/>
      <w:lang w:val="en-US"/>
    </w:rPr>
  </w:style>
  <w:style w:type="character" w:customStyle="1" w:styleId="Heading3Char">
    <w:name w:val="Heading 3 Char"/>
    <w:basedOn w:val="DefaultParagraphFont"/>
    <w:link w:val="Heading3"/>
    <w:rsid w:val="0038348B"/>
    <w:rPr>
      <w:rFonts w:ascii="Arial" w:eastAsia="Times New Roman" w:hAnsi="Arial" w:cs="Times New Roman"/>
      <w:b/>
      <w:szCs w:val="20"/>
    </w:rPr>
  </w:style>
  <w:style w:type="paragraph" w:styleId="BodyText">
    <w:name w:val="Body Text"/>
    <w:basedOn w:val="Normal"/>
    <w:link w:val="BodyTextChar"/>
    <w:rsid w:val="0038348B"/>
    <w:pPr>
      <w:spacing w:after="160"/>
    </w:pPr>
  </w:style>
  <w:style w:type="character" w:customStyle="1" w:styleId="BodyTextChar">
    <w:name w:val="Body Text Char"/>
    <w:basedOn w:val="DefaultParagraphFont"/>
    <w:link w:val="BodyText"/>
    <w:rsid w:val="0038348B"/>
    <w:rPr>
      <w:rFonts w:ascii="Times New Roman" w:eastAsia="Times New Roman" w:hAnsi="Times New Roman" w:cs="Times New Roman"/>
      <w:szCs w:val="20"/>
    </w:rPr>
  </w:style>
  <w:style w:type="character" w:styleId="PageNumber">
    <w:name w:val="page number"/>
    <w:basedOn w:val="DefaultParagraphFont"/>
    <w:rsid w:val="0038348B"/>
  </w:style>
  <w:style w:type="paragraph" w:styleId="Footer">
    <w:name w:val="footer"/>
    <w:basedOn w:val="Normal"/>
    <w:link w:val="FooterChar"/>
    <w:rsid w:val="0038348B"/>
    <w:pPr>
      <w:tabs>
        <w:tab w:val="center" w:pos="4819"/>
        <w:tab w:val="right" w:pos="9071"/>
      </w:tabs>
    </w:pPr>
  </w:style>
  <w:style w:type="character" w:customStyle="1" w:styleId="FooterChar">
    <w:name w:val="Footer Char"/>
    <w:basedOn w:val="DefaultParagraphFont"/>
    <w:link w:val="Footer"/>
    <w:rsid w:val="0038348B"/>
    <w:rPr>
      <w:rFonts w:ascii="Times New Roman" w:eastAsia="Times New Roman" w:hAnsi="Times New Roman" w:cs="Times New Roman"/>
      <w:szCs w:val="20"/>
    </w:rPr>
  </w:style>
  <w:style w:type="character" w:styleId="Hyperlink">
    <w:name w:val="Hyperlink"/>
    <w:unhideWhenUsed/>
    <w:rsid w:val="0038348B"/>
    <w:rPr>
      <w:color w:val="0000FF"/>
      <w:u w:val="single"/>
    </w:rPr>
  </w:style>
  <w:style w:type="paragraph" w:customStyle="1" w:styleId="Bullet1">
    <w:name w:val="Bullet1"/>
    <w:basedOn w:val="BodyText"/>
    <w:rsid w:val="00E4039A"/>
    <w:pPr>
      <w:numPr>
        <w:numId w:val="3"/>
      </w:numPr>
      <w:spacing w:after="0"/>
    </w:pPr>
  </w:style>
  <w:style w:type="paragraph" w:styleId="ListParagraph">
    <w:name w:val="List Paragraph"/>
    <w:basedOn w:val="Normal"/>
    <w:uiPriority w:val="34"/>
    <w:qFormat/>
    <w:rsid w:val="00615A7B"/>
    <w:pPr>
      <w:spacing w:after="160" w:line="259" w:lineRule="auto"/>
      <w:ind w:left="720"/>
      <w:contextualSpacing/>
    </w:pPr>
    <w:rPr>
      <w:rFonts w:asciiTheme="minorHAnsi" w:eastAsiaTheme="minorHAnsi" w:hAnsiTheme="minorHAnsi" w:cstheme="minorBidi"/>
      <w:szCs w:val="22"/>
    </w:rPr>
  </w:style>
  <w:style w:type="character" w:styleId="FollowedHyperlink">
    <w:name w:val="FollowedHyperlink"/>
    <w:basedOn w:val="DefaultParagraphFont"/>
    <w:uiPriority w:val="99"/>
    <w:semiHidden/>
    <w:unhideWhenUsed/>
    <w:rsid w:val="000D3818"/>
    <w:rPr>
      <w:color w:val="954F72" w:themeColor="followedHyperlink"/>
      <w:u w:val="single"/>
    </w:rPr>
  </w:style>
  <w:style w:type="paragraph" w:styleId="NormalWeb">
    <w:name w:val="Normal (Web)"/>
    <w:basedOn w:val="Normal"/>
    <w:uiPriority w:val="99"/>
    <w:semiHidden/>
    <w:unhideWhenUsed/>
    <w:rsid w:val="005C2F6B"/>
    <w:pPr>
      <w:spacing w:before="100" w:beforeAutospacing="1" w:after="100" w:afterAutospacing="1" w:line="240" w:lineRule="auto"/>
    </w:pPr>
    <w:rPr>
      <w:sz w:val="24"/>
      <w:szCs w:val="24"/>
      <w:lang w:eastAsia="en-GB"/>
    </w:rPr>
  </w:style>
  <w:style w:type="table" w:styleId="TableGrid">
    <w:name w:val="Table Grid"/>
    <w:basedOn w:val="TableNormal"/>
    <w:rsid w:val="009B35B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4330"/>
    <w:pPr>
      <w:tabs>
        <w:tab w:val="center" w:pos="4513"/>
        <w:tab w:val="right" w:pos="9026"/>
      </w:tabs>
      <w:spacing w:line="240" w:lineRule="auto"/>
    </w:pPr>
  </w:style>
  <w:style w:type="character" w:customStyle="1" w:styleId="HeaderChar">
    <w:name w:val="Header Char"/>
    <w:basedOn w:val="DefaultParagraphFont"/>
    <w:link w:val="Header"/>
    <w:uiPriority w:val="99"/>
    <w:rsid w:val="00294330"/>
    <w:rPr>
      <w:rFonts w:ascii="Times New Roman" w:eastAsia="Times New Roman" w:hAnsi="Times New Roman" w:cs="Times New Roman"/>
      <w:szCs w:val="20"/>
    </w:rPr>
  </w:style>
  <w:style w:type="character" w:styleId="UnresolvedMention">
    <w:name w:val="Unresolved Mention"/>
    <w:basedOn w:val="DefaultParagraphFont"/>
    <w:uiPriority w:val="99"/>
    <w:semiHidden/>
    <w:unhideWhenUsed/>
    <w:rsid w:val="00283C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275914">
      <w:bodyDiv w:val="1"/>
      <w:marLeft w:val="0"/>
      <w:marRight w:val="0"/>
      <w:marTop w:val="0"/>
      <w:marBottom w:val="0"/>
      <w:divBdr>
        <w:top w:val="none" w:sz="0" w:space="0" w:color="auto"/>
        <w:left w:val="none" w:sz="0" w:space="0" w:color="auto"/>
        <w:bottom w:val="none" w:sz="0" w:space="0" w:color="auto"/>
        <w:right w:val="none" w:sz="0" w:space="0" w:color="auto"/>
      </w:divBdr>
    </w:div>
    <w:div w:id="200632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lerk@heathhayes.staffslc.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Mazars</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Woodley</dc:creator>
  <cp:keywords/>
  <dc:description/>
  <cp:lastModifiedBy>Ray Smythe</cp:lastModifiedBy>
  <cp:revision>2</cp:revision>
  <cp:lastPrinted>2019-06-07T10:14:00Z</cp:lastPrinted>
  <dcterms:created xsi:type="dcterms:W3CDTF">2019-06-07T10:17:00Z</dcterms:created>
  <dcterms:modified xsi:type="dcterms:W3CDTF">2019-06-07T10:17:00Z</dcterms:modified>
</cp:coreProperties>
</file>